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254F" w14:textId="77777777" w:rsidR="00E21428" w:rsidRDefault="00E21428" w:rsidP="00D32BBE">
      <w:pPr>
        <w:pStyle w:val="Textoindependiente"/>
        <w:jc w:val="left"/>
        <w:rPr>
          <w:rFonts w:asciiTheme="majorHAnsi" w:hAnsiTheme="majorHAnsi" w:cs="Arial"/>
        </w:rPr>
      </w:pPr>
      <w:bookmarkStart w:id="0" w:name="_GoBack"/>
      <w:bookmarkEnd w:id="0"/>
    </w:p>
    <w:p w14:paraId="7FF73E4F" w14:textId="77777777" w:rsidR="00F62DA9" w:rsidRPr="000C34D4" w:rsidRDefault="004A6CAE" w:rsidP="00D32BBE">
      <w:pPr>
        <w:pStyle w:val="Textoindependiente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05A7FDC" wp14:editId="6AE7FCDA">
            <wp:simplePos x="0" y="0"/>
            <wp:positionH relativeFrom="column">
              <wp:posOffset>4006216</wp:posOffset>
            </wp:positionH>
            <wp:positionV relativeFrom="paragraph">
              <wp:posOffset>-614681</wp:posOffset>
            </wp:positionV>
            <wp:extent cx="2213644" cy="740111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60" cy="7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E4B25" w14:textId="77777777" w:rsidR="002B4177" w:rsidRDefault="002B4177" w:rsidP="00F62DA9">
      <w:pPr>
        <w:pStyle w:val="Textoindependiente"/>
        <w:rPr>
          <w:rFonts w:asciiTheme="majorHAnsi" w:hAnsiTheme="majorHAnsi" w:cs="Arial"/>
          <w:sz w:val="20"/>
          <w:szCs w:val="20"/>
        </w:rPr>
      </w:pPr>
    </w:p>
    <w:p w14:paraId="64359A63" w14:textId="77777777" w:rsidR="00F62DA9" w:rsidRPr="00D76E67" w:rsidRDefault="00F62DA9" w:rsidP="00F62DA9">
      <w:pPr>
        <w:pStyle w:val="Textoindependiente"/>
        <w:rPr>
          <w:rFonts w:asciiTheme="majorHAnsi" w:hAnsiTheme="majorHAnsi" w:cs="Arial"/>
          <w:sz w:val="20"/>
          <w:szCs w:val="20"/>
        </w:rPr>
      </w:pPr>
      <w:r w:rsidRPr="00D76E67">
        <w:rPr>
          <w:rFonts w:asciiTheme="majorHAnsi" w:hAnsiTheme="majorHAnsi" w:cs="Arial"/>
          <w:sz w:val="20"/>
          <w:szCs w:val="20"/>
        </w:rPr>
        <w:t>DIRECCIÓN DE INVESTIGACIÓN</w:t>
      </w:r>
      <w:r w:rsidR="00DC735D">
        <w:rPr>
          <w:rFonts w:asciiTheme="majorHAnsi" w:hAnsiTheme="majorHAnsi" w:cs="Arial"/>
          <w:sz w:val="20"/>
          <w:szCs w:val="20"/>
        </w:rPr>
        <w:t xml:space="preserve"> </w:t>
      </w:r>
      <w:r w:rsidRPr="00D76E67">
        <w:rPr>
          <w:rFonts w:asciiTheme="majorHAnsi" w:hAnsiTheme="majorHAnsi" w:cs="Arial"/>
          <w:sz w:val="20"/>
          <w:szCs w:val="20"/>
        </w:rPr>
        <w:t>Y PUBLICACIONES</w:t>
      </w:r>
    </w:p>
    <w:p w14:paraId="7770C0E5" w14:textId="77777777" w:rsidR="00F62DA9" w:rsidRPr="00D76E67" w:rsidRDefault="00F62DA9" w:rsidP="00F62DA9">
      <w:pPr>
        <w:pStyle w:val="Textoindependiente"/>
        <w:rPr>
          <w:rFonts w:asciiTheme="majorHAnsi" w:hAnsiTheme="majorHAnsi" w:cs="Arial"/>
          <w:sz w:val="28"/>
          <w:szCs w:val="28"/>
        </w:rPr>
      </w:pPr>
    </w:p>
    <w:p w14:paraId="3BA517D7" w14:textId="77777777" w:rsidR="00D76E67" w:rsidRDefault="00F62DA9" w:rsidP="00F62DA9">
      <w:pPr>
        <w:pStyle w:val="Textoindependiente"/>
        <w:rPr>
          <w:rFonts w:asciiTheme="majorHAnsi" w:hAnsiTheme="majorHAnsi" w:cs="Arial"/>
          <w:sz w:val="28"/>
          <w:szCs w:val="28"/>
        </w:rPr>
      </w:pPr>
      <w:r w:rsidRPr="00D76E67">
        <w:rPr>
          <w:rFonts w:asciiTheme="majorHAnsi" w:hAnsiTheme="majorHAnsi" w:cs="Arial"/>
          <w:sz w:val="28"/>
          <w:szCs w:val="28"/>
        </w:rPr>
        <w:t xml:space="preserve">BASES </w:t>
      </w:r>
      <w:r w:rsidR="00D76E67">
        <w:rPr>
          <w:rFonts w:asciiTheme="majorHAnsi" w:hAnsiTheme="majorHAnsi" w:cs="Arial"/>
          <w:sz w:val="28"/>
          <w:szCs w:val="28"/>
        </w:rPr>
        <w:t>2019</w:t>
      </w:r>
    </w:p>
    <w:p w14:paraId="47905651" w14:textId="77777777" w:rsidR="00F62DA9" w:rsidRPr="00D76E67" w:rsidRDefault="00F62DA9" w:rsidP="00F62DA9">
      <w:pPr>
        <w:pStyle w:val="Textoindependiente"/>
        <w:rPr>
          <w:rFonts w:asciiTheme="majorHAnsi" w:hAnsiTheme="majorHAnsi" w:cs="Arial"/>
          <w:sz w:val="28"/>
          <w:szCs w:val="28"/>
        </w:rPr>
      </w:pPr>
      <w:r w:rsidRPr="00D76E67">
        <w:rPr>
          <w:rFonts w:asciiTheme="majorHAnsi" w:hAnsiTheme="majorHAnsi" w:cs="Arial"/>
          <w:sz w:val="28"/>
          <w:szCs w:val="28"/>
        </w:rPr>
        <w:t xml:space="preserve">CONCURSO </w:t>
      </w:r>
      <w:r w:rsidR="008A4CEB" w:rsidRPr="00D76E67">
        <w:rPr>
          <w:rFonts w:asciiTheme="majorHAnsi" w:hAnsiTheme="majorHAnsi" w:cs="Arial"/>
          <w:sz w:val="28"/>
          <w:szCs w:val="28"/>
        </w:rPr>
        <w:t xml:space="preserve">ANUAL </w:t>
      </w:r>
      <w:r w:rsidRPr="00D76E67">
        <w:rPr>
          <w:rFonts w:asciiTheme="majorHAnsi" w:hAnsiTheme="majorHAnsi" w:cs="Arial"/>
          <w:sz w:val="28"/>
          <w:szCs w:val="28"/>
        </w:rPr>
        <w:t xml:space="preserve">DE </w:t>
      </w:r>
      <w:r w:rsidR="008A2ADB" w:rsidRPr="00D76E67">
        <w:rPr>
          <w:rFonts w:asciiTheme="majorHAnsi" w:hAnsiTheme="majorHAnsi" w:cs="Arial"/>
          <w:sz w:val="28"/>
          <w:szCs w:val="28"/>
        </w:rPr>
        <w:t xml:space="preserve">FOMENTO A LA </w:t>
      </w:r>
      <w:r w:rsidRPr="00D76E67">
        <w:rPr>
          <w:rFonts w:asciiTheme="majorHAnsi" w:hAnsiTheme="majorHAnsi" w:cs="Arial"/>
          <w:sz w:val="28"/>
          <w:szCs w:val="28"/>
        </w:rPr>
        <w:t>INVESTIGACIÓN</w:t>
      </w:r>
      <w:r w:rsidR="00390F56">
        <w:rPr>
          <w:rFonts w:asciiTheme="majorHAnsi" w:hAnsiTheme="majorHAnsi" w:cs="Arial"/>
          <w:sz w:val="28"/>
          <w:szCs w:val="28"/>
        </w:rPr>
        <w:t xml:space="preserve"> (CAI)</w:t>
      </w:r>
    </w:p>
    <w:p w14:paraId="074C38A5" w14:textId="77777777" w:rsidR="00F62DA9" w:rsidRDefault="00F62DA9" w:rsidP="00F62DA9">
      <w:pPr>
        <w:jc w:val="both"/>
        <w:rPr>
          <w:rFonts w:asciiTheme="majorHAnsi" w:hAnsiTheme="majorHAnsi" w:cs="Arial"/>
          <w:b/>
          <w:bCs/>
          <w:lang w:val="es-CL"/>
        </w:rPr>
      </w:pPr>
    </w:p>
    <w:p w14:paraId="1225D5E8" w14:textId="77777777" w:rsidR="004A6CAE" w:rsidRDefault="004A6CAE" w:rsidP="00F62DA9">
      <w:pPr>
        <w:jc w:val="both"/>
        <w:rPr>
          <w:rFonts w:asciiTheme="majorHAnsi" w:hAnsiTheme="majorHAnsi" w:cs="Arial"/>
          <w:b/>
          <w:bCs/>
          <w:lang w:val="es-CL"/>
        </w:rPr>
      </w:pPr>
    </w:p>
    <w:p w14:paraId="508BCF17" w14:textId="77777777" w:rsidR="00B14C69" w:rsidRPr="00643E30" w:rsidRDefault="00B14C69" w:rsidP="00B14C69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I.  Objetivo</w:t>
      </w:r>
      <w:r w:rsidR="00A403B1">
        <w:rPr>
          <w:rFonts w:asciiTheme="majorHAnsi" w:hAnsiTheme="majorHAnsi" w:cs="Arial"/>
        </w:rPr>
        <w:t xml:space="preserve"> general</w:t>
      </w:r>
    </w:p>
    <w:p w14:paraId="1E948CD5" w14:textId="4A2135F2" w:rsidR="004F2652" w:rsidRDefault="00B14C69" w:rsidP="004F2652">
      <w:pPr>
        <w:jc w:val="both"/>
        <w:rPr>
          <w:rFonts w:ascii="Calibri" w:hAnsi="Calibri"/>
          <w:bCs/>
        </w:rPr>
      </w:pPr>
      <w:r w:rsidRPr="003F0C44">
        <w:rPr>
          <w:rFonts w:ascii="Calibri" w:hAnsi="Calibri" w:cstheme="majorHAnsi"/>
          <w:lang w:val="es-CL"/>
        </w:rPr>
        <w:t>F</w:t>
      </w:r>
      <w:proofErr w:type="spellStart"/>
      <w:r w:rsidR="00D35C99">
        <w:rPr>
          <w:rFonts w:ascii="Calibri" w:hAnsi="Calibri" w:cstheme="majorHAnsi"/>
        </w:rPr>
        <w:t>inanciar</w:t>
      </w:r>
      <w:proofErr w:type="spellEnd"/>
      <w:r w:rsidR="00A403B1">
        <w:rPr>
          <w:rFonts w:ascii="Calibri" w:hAnsi="Calibri" w:cstheme="majorHAnsi"/>
        </w:rPr>
        <w:t xml:space="preserve"> proyectos de investigación científica y artística </w:t>
      </w:r>
      <w:r w:rsidR="00A403B1">
        <w:rPr>
          <w:rFonts w:ascii="Calibri" w:hAnsi="Calibri"/>
          <w:bCs/>
        </w:rPr>
        <w:t xml:space="preserve">que </w:t>
      </w:r>
      <w:r w:rsidR="00D35C99">
        <w:rPr>
          <w:rFonts w:ascii="Calibri" w:hAnsi="Calibri"/>
          <w:bCs/>
        </w:rPr>
        <w:t>fortalezcan</w:t>
      </w:r>
      <w:r w:rsidR="00A403B1">
        <w:rPr>
          <w:rFonts w:ascii="Calibri" w:hAnsi="Calibri"/>
          <w:bCs/>
        </w:rPr>
        <w:t xml:space="preserve"> </w:t>
      </w:r>
      <w:r w:rsidR="00D35C99">
        <w:rPr>
          <w:rFonts w:ascii="Calibri" w:hAnsi="Calibri"/>
          <w:bCs/>
        </w:rPr>
        <w:t>l</w:t>
      </w:r>
      <w:r w:rsidR="00A403B1">
        <w:rPr>
          <w:rFonts w:ascii="Calibri" w:hAnsi="Calibri"/>
          <w:bCs/>
        </w:rPr>
        <w:t xml:space="preserve">a cultura académica al interior de la Universidad Finis Terrae. </w:t>
      </w:r>
    </w:p>
    <w:p w14:paraId="43EB9B4C" w14:textId="77777777" w:rsidR="004F2652" w:rsidRPr="004F2652" w:rsidRDefault="004F2652" w:rsidP="004F2652">
      <w:pPr>
        <w:jc w:val="both"/>
        <w:rPr>
          <w:rFonts w:ascii="Calibri" w:hAnsi="Calibri"/>
          <w:bCs/>
        </w:rPr>
      </w:pPr>
    </w:p>
    <w:p w14:paraId="40B19D3C" w14:textId="77777777" w:rsidR="00A403B1" w:rsidRPr="004F2652" w:rsidRDefault="004F2652" w:rsidP="004F2652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>I. Objetivos específicos</w:t>
      </w:r>
    </w:p>
    <w:p w14:paraId="78E9CC7A" w14:textId="77777777" w:rsidR="004F2652" w:rsidRDefault="004F2652" w:rsidP="004F2652">
      <w:pPr>
        <w:pStyle w:val="Prrafodelista"/>
        <w:ind w:left="720"/>
        <w:jc w:val="both"/>
        <w:rPr>
          <w:rFonts w:ascii="Calibri" w:hAnsi="Calibri"/>
          <w:bCs/>
        </w:rPr>
      </w:pPr>
    </w:p>
    <w:p w14:paraId="3C5661AD" w14:textId="77777777" w:rsidR="00A403B1" w:rsidRDefault="00A403B1" w:rsidP="00A403B1">
      <w:pPr>
        <w:pStyle w:val="Prrafodelista"/>
        <w:numPr>
          <w:ilvl w:val="0"/>
          <w:numId w:val="15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Estimular </w:t>
      </w:r>
      <w:r w:rsidRPr="00A403B1">
        <w:rPr>
          <w:rFonts w:ascii="Calibri" w:hAnsi="Calibri"/>
          <w:bCs/>
        </w:rPr>
        <w:t xml:space="preserve">la producción </w:t>
      </w:r>
      <w:r>
        <w:rPr>
          <w:rFonts w:ascii="Calibri" w:hAnsi="Calibri"/>
          <w:bCs/>
        </w:rPr>
        <w:t>ci</w:t>
      </w:r>
      <w:r w:rsidRPr="00A403B1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>ntífica y artística.</w:t>
      </w:r>
      <w:r w:rsidRPr="00A403B1">
        <w:rPr>
          <w:rFonts w:ascii="Calibri" w:hAnsi="Calibri"/>
          <w:bCs/>
        </w:rPr>
        <w:t xml:space="preserve">  </w:t>
      </w:r>
    </w:p>
    <w:p w14:paraId="58EDFF57" w14:textId="2C54A1A8" w:rsidR="00A403B1" w:rsidRPr="00A403B1" w:rsidRDefault="00D35C99" w:rsidP="00F62DA9">
      <w:pPr>
        <w:pStyle w:val="Prrafodelista"/>
        <w:numPr>
          <w:ilvl w:val="0"/>
          <w:numId w:val="15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Promover</w:t>
      </w:r>
      <w:r w:rsidR="00A403B1" w:rsidRPr="00A403B1">
        <w:rPr>
          <w:rFonts w:ascii="Calibri" w:hAnsi="Calibri"/>
          <w:bCs/>
        </w:rPr>
        <w:t xml:space="preserve"> la</w:t>
      </w:r>
      <w:r w:rsidR="00A403B1">
        <w:rPr>
          <w:rFonts w:ascii="Calibri" w:hAnsi="Calibri"/>
          <w:bCs/>
        </w:rPr>
        <w:t xml:space="preserve"> participación </w:t>
      </w:r>
      <w:r w:rsidR="00CB0D83">
        <w:rPr>
          <w:rFonts w:ascii="Calibri" w:hAnsi="Calibri"/>
          <w:bCs/>
        </w:rPr>
        <w:t xml:space="preserve">de sus académicos </w:t>
      </w:r>
      <w:r w:rsidR="00A403B1">
        <w:rPr>
          <w:rFonts w:ascii="Calibri" w:hAnsi="Calibri"/>
          <w:bCs/>
        </w:rPr>
        <w:t xml:space="preserve">en </w:t>
      </w:r>
      <w:r w:rsidR="00FF72E4">
        <w:rPr>
          <w:rFonts w:ascii="Calibri" w:hAnsi="Calibri"/>
          <w:bCs/>
        </w:rPr>
        <w:t xml:space="preserve">fondos </w:t>
      </w:r>
      <w:r w:rsidR="00A403B1">
        <w:rPr>
          <w:rFonts w:ascii="Calibri" w:hAnsi="Calibri"/>
          <w:bCs/>
        </w:rPr>
        <w:t xml:space="preserve">de investigación externos. </w:t>
      </w:r>
    </w:p>
    <w:p w14:paraId="3D69901C" w14:textId="77777777" w:rsidR="00FF72E4" w:rsidRPr="00A403B1" w:rsidRDefault="00FF72E4" w:rsidP="00F62DA9">
      <w:pPr>
        <w:jc w:val="both"/>
        <w:rPr>
          <w:rFonts w:asciiTheme="majorHAnsi" w:hAnsiTheme="majorHAnsi" w:cs="Arial"/>
          <w:b/>
          <w:bCs/>
        </w:rPr>
      </w:pPr>
    </w:p>
    <w:p w14:paraId="15CA6468" w14:textId="6B4DB275" w:rsidR="00F62DA9" w:rsidRPr="000C34D4" w:rsidRDefault="00F62DA9" w:rsidP="00F62DA9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>I</w:t>
      </w:r>
      <w:r w:rsidR="00B14C69">
        <w:rPr>
          <w:rFonts w:asciiTheme="majorHAnsi" w:hAnsiTheme="majorHAnsi" w:cs="Arial"/>
        </w:rPr>
        <w:t>I</w:t>
      </w:r>
      <w:r w:rsidR="00B0312F">
        <w:rPr>
          <w:rFonts w:asciiTheme="majorHAnsi" w:hAnsiTheme="majorHAnsi" w:cs="Arial"/>
        </w:rPr>
        <w:t>I</w:t>
      </w:r>
      <w:r w:rsidRPr="000C34D4">
        <w:rPr>
          <w:rFonts w:asciiTheme="majorHAnsi" w:hAnsiTheme="majorHAnsi" w:cs="Arial"/>
        </w:rPr>
        <w:t xml:space="preserve">.  </w:t>
      </w:r>
      <w:r w:rsidR="00D35C99">
        <w:rPr>
          <w:rFonts w:asciiTheme="majorHAnsi" w:hAnsiTheme="majorHAnsi" w:cs="Arial"/>
        </w:rPr>
        <w:t>Proceso y r</w:t>
      </w:r>
      <w:r w:rsidR="00BA536E" w:rsidRPr="000C34D4">
        <w:rPr>
          <w:rFonts w:asciiTheme="majorHAnsi" w:hAnsiTheme="majorHAnsi" w:cs="Arial"/>
        </w:rPr>
        <w:t>equisitos de postulación</w:t>
      </w:r>
    </w:p>
    <w:p w14:paraId="107AA248" w14:textId="77777777" w:rsidR="00F62DA9" w:rsidRPr="000C34D4" w:rsidRDefault="00F62DA9" w:rsidP="00F62DA9">
      <w:pPr>
        <w:ind w:firstLine="708"/>
        <w:jc w:val="both"/>
        <w:rPr>
          <w:rFonts w:asciiTheme="majorHAnsi" w:hAnsiTheme="majorHAnsi" w:cs="Arial"/>
          <w:lang w:val="es-CL"/>
        </w:rPr>
      </w:pPr>
    </w:p>
    <w:p w14:paraId="45F0848E" w14:textId="4AD19F65" w:rsidR="00D35C99" w:rsidRDefault="00D35C99" w:rsidP="00FF496D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>La Comisión de Investigación es la responsable de analizar la pertinencia de los proyectos</w:t>
      </w:r>
      <w:r w:rsidR="00F856EC">
        <w:rPr>
          <w:rFonts w:asciiTheme="majorHAnsi" w:hAnsiTheme="majorHAnsi" w:cs="Arial"/>
          <w:lang w:val="es-CL"/>
        </w:rPr>
        <w:t xml:space="preserve"> recibidos, definir evaluadores, </w:t>
      </w:r>
      <w:r>
        <w:rPr>
          <w:rFonts w:asciiTheme="majorHAnsi" w:hAnsiTheme="majorHAnsi" w:cs="Arial"/>
          <w:lang w:val="es-CL"/>
        </w:rPr>
        <w:t>validar la postulación</w:t>
      </w:r>
      <w:r w:rsidR="00F856EC">
        <w:rPr>
          <w:rFonts w:asciiTheme="majorHAnsi" w:hAnsiTheme="majorHAnsi" w:cs="Arial"/>
          <w:lang w:val="es-CL"/>
        </w:rPr>
        <w:t xml:space="preserve"> y adjudicar los fondos en base a los puntajes obtenidos</w:t>
      </w:r>
      <w:r>
        <w:rPr>
          <w:rFonts w:asciiTheme="majorHAnsi" w:hAnsiTheme="majorHAnsi" w:cs="Arial"/>
          <w:lang w:val="es-CL"/>
        </w:rPr>
        <w:t xml:space="preserve">. </w:t>
      </w:r>
    </w:p>
    <w:p w14:paraId="7314A613" w14:textId="77777777" w:rsidR="00D35C99" w:rsidRDefault="00D35C99" w:rsidP="00D35C99">
      <w:pPr>
        <w:ind w:left="1668"/>
        <w:jc w:val="both"/>
        <w:rPr>
          <w:rFonts w:asciiTheme="majorHAnsi" w:hAnsiTheme="majorHAnsi" w:cs="Arial"/>
          <w:lang w:val="es-CL"/>
        </w:rPr>
      </w:pPr>
    </w:p>
    <w:p w14:paraId="4BB055FC" w14:textId="71D9A735" w:rsidR="00FF496D" w:rsidRPr="000C34D4" w:rsidRDefault="00F62DA9" w:rsidP="00FF496D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Cada </w:t>
      </w:r>
      <w:r w:rsidR="00FA4A37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 xml:space="preserve">royecto de investigación debe ser presentado por un investigador responsable que deberá tener la calidad de </w:t>
      </w:r>
      <w:r w:rsidR="00A51AB6" w:rsidRPr="000C34D4">
        <w:rPr>
          <w:rFonts w:asciiTheme="majorHAnsi" w:hAnsiTheme="majorHAnsi" w:cs="Arial"/>
          <w:lang w:val="es-CL"/>
        </w:rPr>
        <w:t xml:space="preserve">académico </w:t>
      </w:r>
      <w:r w:rsidRPr="000C34D4">
        <w:rPr>
          <w:rFonts w:asciiTheme="majorHAnsi" w:hAnsiTheme="majorHAnsi" w:cs="Arial"/>
          <w:lang w:val="es-CL"/>
        </w:rPr>
        <w:t xml:space="preserve">de la </w:t>
      </w:r>
      <w:r w:rsidR="006351D4">
        <w:rPr>
          <w:rFonts w:asciiTheme="majorHAnsi" w:hAnsiTheme="majorHAnsi" w:cs="Arial"/>
          <w:lang w:val="es-CL"/>
        </w:rPr>
        <w:t>U</w:t>
      </w:r>
      <w:r w:rsidR="006351D4" w:rsidRPr="000C34D4">
        <w:rPr>
          <w:rFonts w:asciiTheme="majorHAnsi" w:hAnsiTheme="majorHAnsi" w:cs="Arial"/>
          <w:lang w:val="es-CL"/>
        </w:rPr>
        <w:t>niversidad</w:t>
      </w:r>
      <w:r w:rsidRPr="000C34D4">
        <w:rPr>
          <w:rFonts w:asciiTheme="majorHAnsi" w:hAnsiTheme="majorHAnsi" w:cs="Arial"/>
          <w:lang w:val="es-CL"/>
        </w:rPr>
        <w:t xml:space="preserve">. </w:t>
      </w:r>
    </w:p>
    <w:p w14:paraId="46DF765E" w14:textId="77777777" w:rsidR="00EC4894" w:rsidRPr="000C34D4" w:rsidRDefault="00EC4894" w:rsidP="00EC4894">
      <w:pPr>
        <w:ind w:left="1668"/>
        <w:jc w:val="both"/>
        <w:rPr>
          <w:rFonts w:asciiTheme="majorHAnsi" w:hAnsiTheme="majorHAnsi" w:cs="Arial"/>
          <w:lang w:val="es-CL"/>
        </w:rPr>
      </w:pPr>
    </w:p>
    <w:p w14:paraId="05CCDB7A" w14:textId="1B95FA98" w:rsidR="00FF496D" w:rsidRPr="000C34D4" w:rsidRDefault="00FF496D" w:rsidP="00EC4894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Antes de su envío a la Direcc</w:t>
      </w:r>
      <w:r w:rsidR="00E56CF8">
        <w:rPr>
          <w:rFonts w:asciiTheme="majorHAnsi" w:hAnsiTheme="majorHAnsi" w:cs="Arial"/>
          <w:lang w:val="es-CL"/>
        </w:rPr>
        <w:t>ión de Investigación y Publicaciones (D</w:t>
      </w:r>
      <w:r w:rsidR="00CB0D83">
        <w:rPr>
          <w:rFonts w:asciiTheme="majorHAnsi" w:hAnsiTheme="majorHAnsi" w:cs="Arial"/>
          <w:lang w:val="es-CL"/>
        </w:rPr>
        <w:t>I</w:t>
      </w:r>
      <w:r w:rsidRPr="000C34D4">
        <w:rPr>
          <w:rFonts w:asciiTheme="majorHAnsi" w:hAnsiTheme="majorHAnsi" w:cs="Arial"/>
          <w:lang w:val="es-CL"/>
        </w:rPr>
        <w:t xml:space="preserve">P), </w:t>
      </w:r>
      <w:r w:rsidR="00D35C99">
        <w:rPr>
          <w:rFonts w:asciiTheme="majorHAnsi" w:hAnsiTheme="majorHAnsi" w:cs="Arial"/>
          <w:lang w:val="es-CL"/>
        </w:rPr>
        <w:t>los</w:t>
      </w:r>
      <w:r w:rsidRPr="000C34D4">
        <w:rPr>
          <w:rFonts w:asciiTheme="majorHAnsi" w:hAnsiTheme="majorHAnsi" w:cs="Arial"/>
          <w:lang w:val="es-CL"/>
        </w:rPr>
        <w:t xml:space="preserve"> proyecto</w:t>
      </w:r>
      <w:r w:rsidR="00D35C99">
        <w:rPr>
          <w:rFonts w:asciiTheme="majorHAnsi" w:hAnsiTheme="majorHAnsi" w:cs="Arial"/>
          <w:lang w:val="es-CL"/>
        </w:rPr>
        <w:t>s</w:t>
      </w:r>
      <w:r w:rsidRPr="000C34D4">
        <w:rPr>
          <w:rFonts w:asciiTheme="majorHAnsi" w:hAnsiTheme="majorHAnsi" w:cs="Arial"/>
          <w:lang w:val="es-CL"/>
        </w:rPr>
        <w:t xml:space="preserve"> de investigación debe</w:t>
      </w:r>
      <w:r w:rsidR="00D35C99">
        <w:rPr>
          <w:rFonts w:asciiTheme="majorHAnsi" w:hAnsiTheme="majorHAnsi" w:cs="Arial"/>
          <w:lang w:val="es-CL"/>
        </w:rPr>
        <w:t>n</w:t>
      </w:r>
      <w:r w:rsidRPr="000C34D4">
        <w:rPr>
          <w:rFonts w:asciiTheme="majorHAnsi" w:hAnsiTheme="majorHAnsi" w:cs="Arial"/>
          <w:lang w:val="es-CL"/>
        </w:rPr>
        <w:t xml:space="preserve"> ser </w:t>
      </w:r>
      <w:r w:rsidR="000B755E">
        <w:rPr>
          <w:rFonts w:asciiTheme="majorHAnsi" w:hAnsiTheme="majorHAnsi" w:cs="Arial"/>
          <w:lang w:val="es-CL"/>
        </w:rPr>
        <w:t>enviado</w:t>
      </w:r>
      <w:r w:rsidR="00D35C99">
        <w:rPr>
          <w:rFonts w:asciiTheme="majorHAnsi" w:hAnsiTheme="majorHAnsi" w:cs="Arial"/>
          <w:lang w:val="es-CL"/>
        </w:rPr>
        <w:t>s</w:t>
      </w:r>
      <w:r w:rsidR="000B755E">
        <w:rPr>
          <w:rFonts w:asciiTheme="majorHAnsi" w:hAnsiTheme="majorHAnsi" w:cs="Arial"/>
          <w:lang w:val="es-CL"/>
        </w:rPr>
        <w:t xml:space="preserve"> al</w:t>
      </w:r>
      <w:r w:rsidRPr="000C34D4">
        <w:rPr>
          <w:rFonts w:asciiTheme="majorHAnsi" w:hAnsiTheme="majorHAnsi" w:cs="Arial"/>
          <w:lang w:val="es-CL"/>
        </w:rPr>
        <w:t xml:space="preserve"> responsable de investigación de cada Facultad</w:t>
      </w:r>
      <w:r w:rsidR="00A47EBB" w:rsidRPr="000C34D4">
        <w:rPr>
          <w:rStyle w:val="Refdenotaalpie"/>
        </w:rPr>
        <w:footnoteReference w:id="1"/>
      </w:r>
      <w:r w:rsidR="00C217F4" w:rsidRPr="000C34D4">
        <w:rPr>
          <w:rFonts w:asciiTheme="majorHAnsi" w:hAnsiTheme="majorHAnsi" w:cs="Arial"/>
          <w:lang w:val="es-CL"/>
        </w:rPr>
        <w:t>.</w:t>
      </w:r>
      <w:r w:rsidR="00E4295F" w:rsidRPr="000C34D4">
        <w:rPr>
          <w:rFonts w:asciiTheme="majorHAnsi" w:hAnsiTheme="majorHAnsi" w:cs="Arial"/>
          <w:lang w:val="es-CL"/>
        </w:rPr>
        <w:t xml:space="preserve"> </w:t>
      </w:r>
      <w:r w:rsidR="00BA2537">
        <w:rPr>
          <w:rFonts w:asciiTheme="majorHAnsi" w:hAnsiTheme="majorHAnsi" w:cs="Arial"/>
          <w:lang w:val="es-CL"/>
        </w:rPr>
        <w:t xml:space="preserve">Éste deberá solicitar </w:t>
      </w:r>
      <w:r w:rsidR="00EC4894" w:rsidRPr="000C34D4">
        <w:rPr>
          <w:rFonts w:asciiTheme="majorHAnsi" w:hAnsiTheme="majorHAnsi" w:cs="Arial"/>
          <w:lang w:val="es-CL"/>
        </w:rPr>
        <w:t xml:space="preserve">el patrocinio del decano de la Facultad </w:t>
      </w:r>
      <w:r w:rsidR="000B755E">
        <w:rPr>
          <w:rFonts w:asciiTheme="majorHAnsi" w:hAnsiTheme="majorHAnsi" w:cs="Arial"/>
          <w:lang w:val="es-CL"/>
        </w:rPr>
        <w:t>respectiva</w:t>
      </w:r>
      <w:r w:rsidR="00EC4894" w:rsidRPr="000C34D4">
        <w:rPr>
          <w:rFonts w:asciiTheme="majorHAnsi" w:hAnsiTheme="majorHAnsi" w:cs="Arial"/>
          <w:lang w:val="es-CL"/>
        </w:rPr>
        <w:t xml:space="preserve"> o</w:t>
      </w:r>
      <w:r w:rsidR="00D35C99">
        <w:rPr>
          <w:rFonts w:asciiTheme="majorHAnsi" w:hAnsiTheme="majorHAnsi" w:cs="Arial"/>
          <w:lang w:val="es-CL"/>
        </w:rPr>
        <w:t>, si corresponde,</w:t>
      </w:r>
      <w:r w:rsidR="006351D4">
        <w:rPr>
          <w:rFonts w:asciiTheme="majorHAnsi" w:hAnsiTheme="majorHAnsi" w:cs="Arial"/>
          <w:lang w:val="es-CL"/>
        </w:rPr>
        <w:t xml:space="preserve"> de</w:t>
      </w:r>
      <w:r w:rsidR="00EC4894" w:rsidRPr="000C34D4">
        <w:rPr>
          <w:rFonts w:asciiTheme="majorHAnsi" w:hAnsiTheme="majorHAnsi" w:cs="Arial"/>
          <w:lang w:val="es-CL"/>
        </w:rPr>
        <w:t xml:space="preserve"> la autorida</w:t>
      </w:r>
      <w:r w:rsidR="00CB0D83">
        <w:rPr>
          <w:rFonts w:asciiTheme="majorHAnsi" w:hAnsiTheme="majorHAnsi" w:cs="Arial"/>
          <w:lang w:val="es-CL"/>
        </w:rPr>
        <w:t xml:space="preserve">d máxima de la </w:t>
      </w:r>
      <w:r w:rsidR="006351D4">
        <w:rPr>
          <w:rFonts w:asciiTheme="majorHAnsi" w:hAnsiTheme="majorHAnsi" w:cs="Arial"/>
          <w:lang w:val="es-CL"/>
        </w:rPr>
        <w:t xml:space="preserve">Unidad Académica </w:t>
      </w:r>
      <w:r w:rsidR="00D35C99">
        <w:rPr>
          <w:rFonts w:asciiTheme="majorHAnsi" w:hAnsiTheme="majorHAnsi" w:cs="Arial"/>
          <w:lang w:val="es-CL"/>
        </w:rPr>
        <w:t>a la que pertenece</w:t>
      </w:r>
      <w:r w:rsidR="00C645B3">
        <w:rPr>
          <w:rFonts w:asciiTheme="majorHAnsi" w:hAnsiTheme="majorHAnsi" w:cs="Arial"/>
          <w:lang w:val="es-CL"/>
        </w:rPr>
        <w:t xml:space="preserve"> postulante. El patrocinio</w:t>
      </w:r>
      <w:r w:rsidR="00CB0D83">
        <w:rPr>
          <w:rFonts w:asciiTheme="majorHAnsi" w:hAnsiTheme="majorHAnsi" w:cs="Arial"/>
          <w:lang w:val="es-CL"/>
        </w:rPr>
        <w:t xml:space="preserve"> deberá explicitar el</w:t>
      </w:r>
      <w:r w:rsidR="00C645B3">
        <w:rPr>
          <w:rFonts w:asciiTheme="majorHAnsi" w:hAnsiTheme="majorHAnsi" w:cs="Arial"/>
          <w:lang w:val="es-CL"/>
        </w:rPr>
        <w:t xml:space="preserve"> aporte de la propuesta</w:t>
      </w:r>
      <w:r w:rsidR="00CB0D83">
        <w:rPr>
          <w:rFonts w:asciiTheme="majorHAnsi" w:hAnsiTheme="majorHAnsi" w:cs="Arial"/>
          <w:lang w:val="es-CL"/>
        </w:rPr>
        <w:t xml:space="preserve"> </w:t>
      </w:r>
      <w:r w:rsidR="00C645B3">
        <w:rPr>
          <w:rFonts w:asciiTheme="majorHAnsi" w:hAnsiTheme="majorHAnsi" w:cs="Arial"/>
          <w:lang w:val="es-CL"/>
        </w:rPr>
        <w:t xml:space="preserve">al desarrollo académico/disciplinar de la </w:t>
      </w:r>
      <w:r w:rsidR="00DB0ABE">
        <w:rPr>
          <w:rFonts w:asciiTheme="majorHAnsi" w:hAnsiTheme="majorHAnsi" w:cs="Arial"/>
          <w:lang w:val="es-CL"/>
        </w:rPr>
        <w:t>Universidad y</w:t>
      </w:r>
      <w:r w:rsidR="00C645B3">
        <w:rPr>
          <w:rFonts w:asciiTheme="majorHAnsi" w:hAnsiTheme="majorHAnsi" w:cs="Arial"/>
          <w:lang w:val="es-CL"/>
        </w:rPr>
        <w:t xml:space="preserve"> su vínculo con </w:t>
      </w:r>
      <w:r w:rsidR="00CB0D83">
        <w:rPr>
          <w:rFonts w:asciiTheme="majorHAnsi" w:hAnsiTheme="majorHAnsi" w:cs="Arial"/>
          <w:lang w:val="es-CL"/>
        </w:rPr>
        <w:t xml:space="preserve">las áreas de desarrollo académico </w:t>
      </w:r>
      <w:r w:rsidR="00C645B3">
        <w:rPr>
          <w:rFonts w:asciiTheme="majorHAnsi" w:hAnsiTheme="majorHAnsi" w:cs="Arial"/>
          <w:lang w:val="es-CL"/>
        </w:rPr>
        <w:t xml:space="preserve">institucionales, </w:t>
      </w:r>
      <w:r w:rsidR="00CB0D83">
        <w:rPr>
          <w:rFonts w:asciiTheme="majorHAnsi" w:hAnsiTheme="majorHAnsi" w:cs="Arial"/>
          <w:lang w:val="es-CL"/>
        </w:rPr>
        <w:t xml:space="preserve">de la Facultad </w:t>
      </w:r>
      <w:r w:rsidR="00D35C99">
        <w:rPr>
          <w:rFonts w:asciiTheme="majorHAnsi" w:hAnsiTheme="majorHAnsi" w:cs="Arial"/>
          <w:lang w:val="es-CL"/>
        </w:rPr>
        <w:t>y/</w:t>
      </w:r>
      <w:r w:rsidR="00CB0D83">
        <w:rPr>
          <w:rFonts w:asciiTheme="majorHAnsi" w:hAnsiTheme="majorHAnsi" w:cs="Arial"/>
          <w:lang w:val="es-CL"/>
        </w:rPr>
        <w:t xml:space="preserve">o </w:t>
      </w:r>
      <w:r w:rsidR="00C645B3">
        <w:rPr>
          <w:rFonts w:asciiTheme="majorHAnsi" w:hAnsiTheme="majorHAnsi" w:cs="Arial"/>
          <w:lang w:val="es-CL"/>
        </w:rPr>
        <w:t xml:space="preserve">de la </w:t>
      </w:r>
      <w:r w:rsidR="006351D4">
        <w:rPr>
          <w:rFonts w:asciiTheme="majorHAnsi" w:hAnsiTheme="majorHAnsi" w:cs="Arial"/>
          <w:lang w:val="es-CL"/>
        </w:rPr>
        <w:t>Unidad Académica</w:t>
      </w:r>
      <w:r w:rsidR="00CB0D83">
        <w:rPr>
          <w:rFonts w:asciiTheme="majorHAnsi" w:hAnsiTheme="majorHAnsi" w:cs="Arial"/>
          <w:lang w:val="es-CL"/>
        </w:rPr>
        <w:t xml:space="preserve">.  </w:t>
      </w:r>
    </w:p>
    <w:p w14:paraId="1F0C9D4E" w14:textId="77777777" w:rsidR="00F62DA9" w:rsidRPr="000C34D4" w:rsidRDefault="00F62DA9" w:rsidP="00F62DA9">
      <w:pPr>
        <w:jc w:val="both"/>
        <w:rPr>
          <w:rFonts w:asciiTheme="majorHAnsi" w:hAnsiTheme="majorHAnsi" w:cs="Arial"/>
          <w:lang w:val="es-CL"/>
        </w:rPr>
      </w:pPr>
    </w:p>
    <w:p w14:paraId="694A4E0A" w14:textId="761C0B57" w:rsidR="00F62DA9" w:rsidRPr="00D35C99" w:rsidRDefault="00F62DA9" w:rsidP="00F62DA9">
      <w:pPr>
        <w:numPr>
          <w:ilvl w:val="0"/>
          <w:numId w:val="1"/>
        </w:numPr>
        <w:jc w:val="both"/>
        <w:rPr>
          <w:rFonts w:asciiTheme="majorHAnsi" w:hAnsiTheme="majorHAnsi" w:cs="Arial"/>
          <w:u w:val="single"/>
          <w:lang w:val="es-CL"/>
        </w:rPr>
      </w:pPr>
      <w:r w:rsidRPr="000C34D4">
        <w:rPr>
          <w:rFonts w:asciiTheme="majorHAnsi" w:hAnsiTheme="majorHAnsi" w:cs="Arial"/>
          <w:lang w:val="es-CL"/>
        </w:rPr>
        <w:lastRenderedPageBreak/>
        <w:t>Junto con el investigador responsable</w:t>
      </w:r>
      <w:r w:rsidR="0065373C" w:rsidRPr="000C34D4">
        <w:rPr>
          <w:rFonts w:asciiTheme="majorHAnsi" w:hAnsiTheme="majorHAnsi" w:cs="Arial"/>
          <w:lang w:val="es-CL"/>
        </w:rPr>
        <w:t>,</w:t>
      </w:r>
      <w:r w:rsidRPr="000C34D4">
        <w:rPr>
          <w:rFonts w:asciiTheme="majorHAnsi" w:hAnsiTheme="majorHAnsi" w:cs="Arial"/>
          <w:lang w:val="es-CL"/>
        </w:rPr>
        <w:t xml:space="preserve"> podrá integrar el equipo investigador, en calidad de co-investigador, otro profesor perteneciente a </w:t>
      </w:r>
      <w:r w:rsidR="005230CE" w:rsidRPr="000C34D4">
        <w:rPr>
          <w:rFonts w:asciiTheme="majorHAnsi" w:hAnsiTheme="majorHAnsi" w:cs="Arial"/>
          <w:lang w:val="es-CL"/>
        </w:rPr>
        <w:t xml:space="preserve">la misma u </w:t>
      </w:r>
      <w:r w:rsidRPr="000C34D4">
        <w:rPr>
          <w:rFonts w:asciiTheme="majorHAnsi" w:hAnsiTheme="majorHAnsi" w:cs="Arial"/>
          <w:lang w:val="es-CL"/>
        </w:rPr>
        <w:t xml:space="preserve">otra Facultad o Escuela y/o a otra institución </w:t>
      </w:r>
      <w:r w:rsidR="00E25115" w:rsidRPr="000C34D4">
        <w:rPr>
          <w:rFonts w:asciiTheme="majorHAnsi" w:hAnsiTheme="majorHAnsi" w:cs="Arial"/>
          <w:lang w:val="es-CL"/>
        </w:rPr>
        <w:t>de educación superior</w:t>
      </w:r>
      <w:r w:rsidR="006351D4">
        <w:rPr>
          <w:rFonts w:asciiTheme="majorHAnsi" w:hAnsiTheme="majorHAnsi" w:cs="Arial"/>
          <w:lang w:val="es-CL"/>
        </w:rPr>
        <w:t>,</w:t>
      </w:r>
      <w:r w:rsidR="00E25115" w:rsidRPr="000C34D4">
        <w:rPr>
          <w:rFonts w:asciiTheme="majorHAnsi" w:hAnsiTheme="majorHAnsi" w:cs="Arial"/>
          <w:lang w:val="es-CL"/>
        </w:rPr>
        <w:t xml:space="preserve"> </w:t>
      </w:r>
      <w:r w:rsidRPr="000C34D4">
        <w:rPr>
          <w:rFonts w:asciiTheme="majorHAnsi" w:hAnsiTheme="majorHAnsi" w:cs="Arial"/>
          <w:lang w:val="es-CL"/>
        </w:rPr>
        <w:t xml:space="preserve">con el fin de potenciar e incentivar la investigación </w:t>
      </w:r>
      <w:proofErr w:type="spellStart"/>
      <w:r w:rsidRPr="000C34D4">
        <w:rPr>
          <w:rFonts w:asciiTheme="majorHAnsi" w:hAnsiTheme="majorHAnsi" w:cs="Arial"/>
          <w:lang w:val="es-CL"/>
        </w:rPr>
        <w:t>interfa</w:t>
      </w:r>
      <w:r w:rsidR="003A7201" w:rsidRPr="000C34D4">
        <w:rPr>
          <w:rFonts w:asciiTheme="majorHAnsi" w:hAnsiTheme="majorHAnsi" w:cs="Arial"/>
          <w:lang w:val="es-CL"/>
        </w:rPr>
        <w:t>cultades</w:t>
      </w:r>
      <w:proofErr w:type="spellEnd"/>
      <w:r w:rsidR="003A7201" w:rsidRPr="000C34D4">
        <w:rPr>
          <w:rFonts w:asciiTheme="majorHAnsi" w:hAnsiTheme="majorHAnsi" w:cs="Arial"/>
          <w:lang w:val="es-CL"/>
        </w:rPr>
        <w:t xml:space="preserve"> y/o interinstitucional</w:t>
      </w:r>
      <w:r w:rsidR="00EF6354">
        <w:rPr>
          <w:rFonts w:asciiTheme="majorHAnsi" w:hAnsiTheme="majorHAnsi" w:cs="Arial"/>
          <w:lang w:val="es-CL"/>
        </w:rPr>
        <w:t>.</w:t>
      </w:r>
    </w:p>
    <w:p w14:paraId="2CEC012B" w14:textId="15B3980E" w:rsidR="00D35C99" w:rsidRPr="007A7DEB" w:rsidRDefault="00D35C99" w:rsidP="00D35C99">
      <w:pPr>
        <w:jc w:val="both"/>
        <w:rPr>
          <w:rFonts w:asciiTheme="majorHAnsi" w:hAnsiTheme="majorHAnsi" w:cs="Arial"/>
          <w:u w:val="single"/>
          <w:lang w:val="es-CL"/>
        </w:rPr>
      </w:pPr>
    </w:p>
    <w:p w14:paraId="62A0B3AB" w14:textId="11CE6C06" w:rsidR="00F62DA9" w:rsidRPr="000C34D4" w:rsidRDefault="005230CE" w:rsidP="00F62DA9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E</w:t>
      </w:r>
      <w:r w:rsidR="00F62DA9" w:rsidRPr="000C34D4">
        <w:rPr>
          <w:rFonts w:asciiTheme="majorHAnsi" w:hAnsiTheme="majorHAnsi" w:cs="Arial"/>
          <w:lang w:val="es-CL"/>
        </w:rPr>
        <w:t xml:space="preserve">l equipo investigador </w:t>
      </w:r>
      <w:r w:rsidR="002120D0" w:rsidRPr="000C34D4">
        <w:rPr>
          <w:rFonts w:asciiTheme="majorHAnsi" w:hAnsiTheme="majorHAnsi" w:cs="Arial"/>
          <w:lang w:val="es-CL"/>
        </w:rPr>
        <w:t>podrá</w:t>
      </w:r>
      <w:r w:rsidRPr="000C34D4">
        <w:rPr>
          <w:rFonts w:asciiTheme="majorHAnsi" w:hAnsiTheme="majorHAnsi" w:cs="Arial"/>
          <w:lang w:val="es-CL"/>
        </w:rPr>
        <w:t xml:space="preserve"> estar constituido por </w:t>
      </w:r>
      <w:r w:rsidR="00F62DA9" w:rsidRPr="000C34D4">
        <w:rPr>
          <w:rFonts w:asciiTheme="majorHAnsi" w:hAnsiTheme="majorHAnsi" w:cs="Arial"/>
          <w:lang w:val="es-CL"/>
        </w:rPr>
        <w:t>ayudante</w:t>
      </w:r>
      <w:r w:rsidRPr="000C34D4">
        <w:rPr>
          <w:rFonts w:asciiTheme="majorHAnsi" w:hAnsiTheme="majorHAnsi" w:cs="Arial"/>
          <w:lang w:val="es-CL"/>
        </w:rPr>
        <w:t>s</w:t>
      </w:r>
      <w:r w:rsidR="00F62DA9" w:rsidRPr="000C34D4">
        <w:rPr>
          <w:rFonts w:asciiTheme="majorHAnsi" w:hAnsiTheme="majorHAnsi" w:cs="Arial"/>
          <w:lang w:val="es-CL"/>
        </w:rPr>
        <w:t xml:space="preserve"> de investigación y/o tesista</w:t>
      </w:r>
      <w:r w:rsidR="00125372" w:rsidRPr="000C34D4">
        <w:rPr>
          <w:rFonts w:asciiTheme="majorHAnsi" w:hAnsiTheme="majorHAnsi" w:cs="Arial"/>
          <w:lang w:val="es-CL"/>
        </w:rPr>
        <w:t>s</w:t>
      </w:r>
      <w:r w:rsidR="00FA3323" w:rsidRPr="000C34D4">
        <w:rPr>
          <w:rFonts w:asciiTheme="majorHAnsi" w:hAnsiTheme="majorHAnsi" w:cs="Arial"/>
          <w:lang w:val="es-CL"/>
        </w:rPr>
        <w:t xml:space="preserve"> pertenecientes a la U</w:t>
      </w:r>
      <w:r w:rsidR="00D35C99">
        <w:rPr>
          <w:rFonts w:asciiTheme="majorHAnsi" w:hAnsiTheme="majorHAnsi" w:cs="Arial"/>
          <w:lang w:val="es-CL"/>
        </w:rPr>
        <w:t xml:space="preserve">niversidad </w:t>
      </w:r>
      <w:r w:rsidR="00FA3323" w:rsidRPr="000C34D4">
        <w:rPr>
          <w:rFonts w:asciiTheme="majorHAnsi" w:hAnsiTheme="majorHAnsi" w:cs="Arial"/>
          <w:lang w:val="es-CL"/>
        </w:rPr>
        <w:t>F</w:t>
      </w:r>
      <w:r w:rsidR="00D35C99">
        <w:rPr>
          <w:rFonts w:asciiTheme="majorHAnsi" w:hAnsiTheme="majorHAnsi" w:cs="Arial"/>
          <w:lang w:val="es-CL"/>
        </w:rPr>
        <w:t xml:space="preserve">inis </w:t>
      </w:r>
      <w:r w:rsidR="00FA3323" w:rsidRPr="000C34D4">
        <w:rPr>
          <w:rFonts w:asciiTheme="majorHAnsi" w:hAnsiTheme="majorHAnsi" w:cs="Arial"/>
          <w:lang w:val="es-CL"/>
        </w:rPr>
        <w:t>T</w:t>
      </w:r>
      <w:r w:rsidR="00D35C99">
        <w:rPr>
          <w:rFonts w:asciiTheme="majorHAnsi" w:hAnsiTheme="majorHAnsi" w:cs="Arial"/>
          <w:lang w:val="es-CL"/>
        </w:rPr>
        <w:t>errae</w:t>
      </w:r>
      <w:r w:rsidR="00FA3323" w:rsidRPr="000C34D4">
        <w:rPr>
          <w:rFonts w:asciiTheme="majorHAnsi" w:hAnsiTheme="majorHAnsi" w:cs="Arial"/>
          <w:lang w:val="es-CL"/>
        </w:rPr>
        <w:t>.</w:t>
      </w:r>
    </w:p>
    <w:p w14:paraId="4A197F63" w14:textId="77777777" w:rsidR="00D43D7E" w:rsidRPr="000C34D4" w:rsidRDefault="00D43D7E" w:rsidP="00DA729C">
      <w:pPr>
        <w:jc w:val="both"/>
        <w:rPr>
          <w:rFonts w:asciiTheme="majorHAnsi" w:hAnsiTheme="majorHAnsi" w:cs="Arial"/>
          <w:lang w:val="es-CL"/>
        </w:rPr>
      </w:pPr>
    </w:p>
    <w:p w14:paraId="4F38D1C1" w14:textId="58E0FF51" w:rsidR="00F62DA9" w:rsidRPr="000C34D4" w:rsidRDefault="0054365D" w:rsidP="0054365D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No podrán postular</w:t>
      </w:r>
      <w:r w:rsidR="00494DC6">
        <w:rPr>
          <w:rFonts w:asciiTheme="majorHAnsi" w:hAnsiTheme="majorHAnsi" w:cs="Arial"/>
          <w:lang w:val="es-CL"/>
        </w:rPr>
        <w:t xml:space="preserve"> académicos </w:t>
      </w:r>
      <w:r w:rsidRPr="000C34D4">
        <w:rPr>
          <w:rFonts w:asciiTheme="majorHAnsi" w:hAnsiTheme="majorHAnsi" w:cs="Arial"/>
          <w:lang w:val="es-CL"/>
        </w:rPr>
        <w:t xml:space="preserve">que no hayan entregado el Informe Final de </w:t>
      </w:r>
      <w:r w:rsidR="00494DC6">
        <w:rPr>
          <w:rFonts w:asciiTheme="majorHAnsi" w:hAnsiTheme="majorHAnsi" w:cs="Arial"/>
          <w:lang w:val="es-CL"/>
        </w:rPr>
        <w:t>algún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F62DA9" w:rsidRPr="000C34D4">
        <w:rPr>
          <w:rFonts w:asciiTheme="majorHAnsi" w:hAnsiTheme="majorHAnsi" w:cs="Arial"/>
          <w:lang w:val="es-CL"/>
        </w:rPr>
        <w:t>proyecto</w:t>
      </w:r>
      <w:r w:rsidR="00704B6C">
        <w:rPr>
          <w:rFonts w:asciiTheme="majorHAnsi" w:hAnsiTheme="majorHAnsi" w:cs="Arial"/>
          <w:lang w:val="es-CL"/>
        </w:rPr>
        <w:t xml:space="preserve"> financiado por la DIP</w:t>
      </w:r>
      <w:r w:rsidR="00D35C99">
        <w:rPr>
          <w:rFonts w:asciiTheme="majorHAnsi" w:hAnsiTheme="majorHAnsi" w:cs="Arial"/>
          <w:lang w:val="es-CL"/>
        </w:rPr>
        <w:t xml:space="preserve"> o tenga alguno adjudicado en desarrollo</w:t>
      </w:r>
      <w:r w:rsidR="00F62DA9" w:rsidRPr="000C34D4">
        <w:rPr>
          <w:rFonts w:asciiTheme="majorHAnsi" w:hAnsiTheme="majorHAnsi" w:cs="Arial"/>
          <w:lang w:val="es-CL"/>
        </w:rPr>
        <w:t>.</w:t>
      </w:r>
    </w:p>
    <w:p w14:paraId="51D3BC51" w14:textId="77777777" w:rsidR="007A4B9E" w:rsidRPr="000C34D4" w:rsidRDefault="007A4B9E" w:rsidP="007A4B9E">
      <w:pPr>
        <w:pStyle w:val="Prrafodelista"/>
        <w:rPr>
          <w:rFonts w:asciiTheme="majorHAnsi" w:hAnsiTheme="majorHAnsi" w:cs="Arial"/>
          <w:lang w:val="es-CL"/>
        </w:rPr>
      </w:pPr>
    </w:p>
    <w:p w14:paraId="42EC5C26" w14:textId="0ED89B68" w:rsidR="00B5600C" w:rsidRDefault="007A4B9E" w:rsidP="002B11E9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No podrán postular </w:t>
      </w:r>
      <w:r w:rsidR="00B5600C">
        <w:rPr>
          <w:rFonts w:asciiTheme="majorHAnsi" w:hAnsiTheme="majorHAnsi" w:cs="Arial"/>
          <w:lang w:val="es-CL"/>
        </w:rPr>
        <w:t xml:space="preserve">académicos </w:t>
      </w:r>
      <w:r w:rsidRPr="000C34D4">
        <w:rPr>
          <w:rFonts w:asciiTheme="majorHAnsi" w:hAnsiTheme="majorHAnsi" w:cs="Arial"/>
          <w:lang w:val="es-CL"/>
        </w:rPr>
        <w:t>que sean investigadores responsables</w:t>
      </w:r>
      <w:r w:rsidR="007A7DEB">
        <w:rPr>
          <w:rFonts w:asciiTheme="majorHAnsi" w:hAnsiTheme="majorHAnsi" w:cs="Arial"/>
          <w:lang w:val="es-CL"/>
        </w:rPr>
        <w:t xml:space="preserve"> de proyectos FONDECYT, FONDEF u otros con financiamiento externo </w:t>
      </w:r>
      <w:r w:rsidR="00B5600C">
        <w:rPr>
          <w:rFonts w:asciiTheme="majorHAnsi" w:hAnsiTheme="majorHAnsi" w:cs="Arial"/>
          <w:lang w:val="es-CL"/>
        </w:rPr>
        <w:t>en ejecución.</w:t>
      </w:r>
    </w:p>
    <w:p w14:paraId="0097E6CA" w14:textId="77777777" w:rsidR="004C4C99" w:rsidRPr="00B5600C" w:rsidRDefault="004C4C99" w:rsidP="00B5600C">
      <w:pPr>
        <w:rPr>
          <w:rFonts w:asciiTheme="majorHAnsi" w:hAnsiTheme="majorHAnsi" w:cs="Arial"/>
          <w:lang w:val="es-CL"/>
        </w:rPr>
      </w:pPr>
    </w:p>
    <w:p w14:paraId="5E7D83B6" w14:textId="77777777" w:rsidR="00981DB6" w:rsidRPr="000C34D4" w:rsidRDefault="004C4C99" w:rsidP="00981DB6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No podrán postular aquellos proyectos de investigación que constituyan Tesis Doctorales o de Magíster en desarrollo.</w:t>
      </w:r>
    </w:p>
    <w:p w14:paraId="1032BD08" w14:textId="77777777" w:rsidR="00DA729C" w:rsidRPr="000C34D4" w:rsidRDefault="00DA729C" w:rsidP="00DA729C">
      <w:pPr>
        <w:pStyle w:val="Prrafodelista"/>
        <w:rPr>
          <w:rFonts w:asciiTheme="majorHAnsi" w:hAnsiTheme="majorHAnsi" w:cs="Arial"/>
          <w:lang w:val="es-CL"/>
        </w:rPr>
      </w:pPr>
    </w:p>
    <w:p w14:paraId="058A87AB" w14:textId="221C1442" w:rsidR="00DA729C" w:rsidRPr="000C34D4" w:rsidRDefault="007454AF" w:rsidP="00DA729C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theme="majorHAnsi"/>
          <w:lang w:val="es-CL"/>
        </w:rPr>
        <w:t>L</w:t>
      </w:r>
      <w:r w:rsidR="00DA729C" w:rsidRPr="000C34D4">
        <w:rPr>
          <w:rFonts w:asciiTheme="majorHAnsi" w:hAnsiTheme="majorHAnsi" w:cstheme="majorHAnsi"/>
          <w:lang w:val="es-CL"/>
        </w:rPr>
        <w:t>os académicos que tengan carg</w:t>
      </w:r>
      <w:r w:rsidR="00B5600C">
        <w:rPr>
          <w:rFonts w:asciiTheme="majorHAnsi" w:hAnsiTheme="majorHAnsi" w:cstheme="majorHAnsi"/>
          <w:lang w:val="es-CL"/>
        </w:rPr>
        <w:t>os directivos, ya sea decanos, directores de Escuelas, secretarios académicos y d</w:t>
      </w:r>
      <w:r w:rsidR="00DA729C" w:rsidRPr="000C34D4">
        <w:rPr>
          <w:rFonts w:asciiTheme="majorHAnsi" w:hAnsiTheme="majorHAnsi" w:cstheme="majorHAnsi"/>
          <w:lang w:val="es-CL"/>
        </w:rPr>
        <w:t>irectores</w:t>
      </w:r>
      <w:r w:rsidR="00B5600C">
        <w:rPr>
          <w:rFonts w:asciiTheme="majorHAnsi" w:hAnsiTheme="majorHAnsi" w:cstheme="majorHAnsi"/>
          <w:lang w:val="es-CL"/>
        </w:rPr>
        <w:t xml:space="preserve"> de i</w:t>
      </w:r>
      <w:r w:rsidR="00F856EC">
        <w:rPr>
          <w:rFonts w:asciiTheme="majorHAnsi" w:hAnsiTheme="majorHAnsi" w:cstheme="majorHAnsi"/>
          <w:lang w:val="es-CL"/>
        </w:rPr>
        <w:t>nvestigación, entre otros,</w:t>
      </w:r>
      <w:r w:rsidRPr="000C34D4">
        <w:rPr>
          <w:rFonts w:asciiTheme="majorHAnsi" w:hAnsiTheme="majorHAnsi" w:cstheme="majorHAnsi"/>
          <w:lang w:val="es-CL"/>
        </w:rPr>
        <w:t xml:space="preserve"> podrán postular a este fondo.</w:t>
      </w:r>
    </w:p>
    <w:p w14:paraId="2E836198" w14:textId="77777777" w:rsidR="00D32BBE" w:rsidRPr="000C34D4" w:rsidRDefault="00D32BBE" w:rsidP="004C4C99">
      <w:pPr>
        <w:jc w:val="both"/>
        <w:rPr>
          <w:rFonts w:asciiTheme="majorHAnsi" w:hAnsiTheme="majorHAnsi" w:cs="Arial"/>
          <w:lang w:val="es-CL"/>
        </w:rPr>
      </w:pPr>
    </w:p>
    <w:p w14:paraId="0143E016" w14:textId="77B9E602" w:rsidR="001B0381" w:rsidRPr="00B904A0" w:rsidRDefault="001B0381" w:rsidP="00B904A0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AD226A">
        <w:rPr>
          <w:rFonts w:asciiTheme="majorHAnsi" w:hAnsiTheme="majorHAnsi" w:cs="Arial"/>
          <w:lang w:val="es-CL"/>
        </w:rPr>
        <w:t>Cada postulante debe</w:t>
      </w:r>
      <w:r w:rsidR="000F435B" w:rsidRPr="00AD226A">
        <w:rPr>
          <w:rFonts w:asciiTheme="majorHAnsi" w:hAnsiTheme="majorHAnsi" w:cs="Arial"/>
          <w:lang w:val="es-CL"/>
        </w:rPr>
        <w:t>rá</w:t>
      </w:r>
      <w:r w:rsidRPr="00AD226A">
        <w:rPr>
          <w:rFonts w:asciiTheme="majorHAnsi" w:hAnsiTheme="majorHAnsi" w:cs="Arial"/>
          <w:lang w:val="es-CL"/>
        </w:rPr>
        <w:t xml:space="preserve"> proponer a </w:t>
      </w:r>
      <w:r w:rsidR="00880CBE" w:rsidRPr="00AD226A">
        <w:rPr>
          <w:rFonts w:asciiTheme="majorHAnsi" w:hAnsiTheme="majorHAnsi" w:cs="Arial"/>
          <w:lang w:val="es-CL"/>
        </w:rPr>
        <w:t>tres</w:t>
      </w:r>
      <w:r w:rsidRPr="00AD226A">
        <w:rPr>
          <w:rFonts w:asciiTheme="majorHAnsi" w:hAnsiTheme="majorHAnsi" w:cs="Arial"/>
          <w:lang w:val="es-CL"/>
        </w:rPr>
        <w:t xml:space="preserve"> evaluadores externos</w:t>
      </w:r>
      <w:r w:rsidR="00CF6907" w:rsidRPr="00AD226A">
        <w:rPr>
          <w:rFonts w:asciiTheme="majorHAnsi" w:hAnsiTheme="majorHAnsi" w:cs="Arial"/>
          <w:lang w:val="es-CL"/>
        </w:rPr>
        <w:t xml:space="preserve"> a la U</w:t>
      </w:r>
      <w:r w:rsidR="00F856EC">
        <w:rPr>
          <w:rFonts w:asciiTheme="majorHAnsi" w:hAnsiTheme="majorHAnsi" w:cs="Arial"/>
          <w:lang w:val="es-CL"/>
        </w:rPr>
        <w:t xml:space="preserve">niversidad </w:t>
      </w:r>
      <w:r w:rsidR="00CF6907" w:rsidRPr="00AD226A">
        <w:rPr>
          <w:rFonts w:asciiTheme="majorHAnsi" w:hAnsiTheme="majorHAnsi" w:cs="Arial"/>
          <w:lang w:val="es-CL"/>
        </w:rPr>
        <w:t>F</w:t>
      </w:r>
      <w:r w:rsidR="00F856EC">
        <w:rPr>
          <w:rFonts w:asciiTheme="majorHAnsi" w:hAnsiTheme="majorHAnsi" w:cs="Arial"/>
          <w:lang w:val="es-CL"/>
        </w:rPr>
        <w:t xml:space="preserve">inis </w:t>
      </w:r>
      <w:r w:rsidR="00CF6907" w:rsidRPr="00AD226A">
        <w:rPr>
          <w:rFonts w:asciiTheme="majorHAnsi" w:hAnsiTheme="majorHAnsi" w:cs="Arial"/>
          <w:lang w:val="es-CL"/>
        </w:rPr>
        <w:t>T</w:t>
      </w:r>
      <w:r w:rsidR="00F856EC">
        <w:rPr>
          <w:rFonts w:asciiTheme="majorHAnsi" w:hAnsiTheme="majorHAnsi" w:cs="Arial"/>
          <w:lang w:val="es-CL"/>
        </w:rPr>
        <w:t>errae</w:t>
      </w:r>
      <w:r w:rsidR="00B904A0">
        <w:rPr>
          <w:rFonts w:asciiTheme="majorHAnsi" w:hAnsiTheme="majorHAnsi" w:cs="Arial"/>
          <w:lang w:val="es-CL"/>
        </w:rPr>
        <w:t xml:space="preserve"> </w:t>
      </w:r>
      <w:r w:rsidR="006351D4">
        <w:rPr>
          <w:rFonts w:asciiTheme="majorHAnsi" w:hAnsiTheme="majorHAnsi" w:cs="Arial"/>
          <w:lang w:val="es-CL"/>
        </w:rPr>
        <w:t xml:space="preserve">con quienes </w:t>
      </w:r>
      <w:r w:rsidR="00B904A0">
        <w:rPr>
          <w:rFonts w:asciiTheme="majorHAnsi" w:hAnsiTheme="majorHAnsi" w:cs="Arial"/>
          <w:lang w:val="es-CL"/>
        </w:rPr>
        <w:t>no tengan conflicto de interés</w:t>
      </w:r>
      <w:r w:rsidR="00F96E80" w:rsidRPr="00AD226A">
        <w:rPr>
          <w:rFonts w:asciiTheme="majorHAnsi" w:hAnsiTheme="majorHAnsi" w:cs="Arial"/>
          <w:vertAlign w:val="superscript"/>
        </w:rPr>
        <w:footnoteReference w:id="2"/>
      </w:r>
      <w:r w:rsidR="00B904A0">
        <w:rPr>
          <w:rFonts w:asciiTheme="majorHAnsi" w:hAnsiTheme="majorHAnsi" w:cs="Arial"/>
          <w:lang w:val="es-CL"/>
        </w:rPr>
        <w:t>. La Comisión de Investigación decidirá los evaluadores a los cuales enviará los proyectos, ya sea</w:t>
      </w:r>
      <w:r w:rsidR="006351D4">
        <w:rPr>
          <w:rFonts w:asciiTheme="majorHAnsi" w:hAnsiTheme="majorHAnsi" w:cs="Arial"/>
          <w:lang w:val="es-CL"/>
        </w:rPr>
        <w:t>n estos</w:t>
      </w:r>
      <w:r w:rsidR="00B904A0">
        <w:rPr>
          <w:rFonts w:asciiTheme="majorHAnsi" w:hAnsiTheme="majorHAnsi" w:cs="Arial"/>
          <w:lang w:val="es-CL"/>
        </w:rPr>
        <w:t xml:space="preserve"> los propuestos por los postulantes u otros</w:t>
      </w:r>
      <w:r w:rsidR="008E354F" w:rsidRPr="00B904A0">
        <w:rPr>
          <w:rFonts w:asciiTheme="majorHAnsi" w:hAnsiTheme="majorHAnsi" w:cs="Arial"/>
          <w:lang w:val="es-CL"/>
        </w:rPr>
        <w:t>.</w:t>
      </w:r>
      <w:r w:rsidR="00732484" w:rsidRPr="00B904A0">
        <w:rPr>
          <w:rFonts w:asciiTheme="majorHAnsi" w:hAnsiTheme="majorHAnsi" w:cs="Arial"/>
          <w:lang w:val="es-CL"/>
        </w:rPr>
        <w:t xml:space="preserve"> No </w:t>
      </w:r>
      <w:r w:rsidR="007F1DAF" w:rsidRPr="00B904A0">
        <w:rPr>
          <w:rFonts w:asciiTheme="majorHAnsi" w:hAnsiTheme="majorHAnsi" w:cs="Arial"/>
          <w:lang w:val="es-CL"/>
        </w:rPr>
        <w:t>se informará</w:t>
      </w:r>
      <w:r w:rsidR="00732484" w:rsidRPr="00B904A0">
        <w:rPr>
          <w:rFonts w:asciiTheme="majorHAnsi" w:hAnsiTheme="majorHAnsi" w:cs="Arial"/>
          <w:lang w:val="es-CL"/>
        </w:rPr>
        <w:t xml:space="preserve"> a los postulantes la identidad de los pares evaluadores externos</w:t>
      </w:r>
      <w:r w:rsidR="00F856EC">
        <w:rPr>
          <w:rFonts w:asciiTheme="majorHAnsi" w:hAnsiTheme="majorHAnsi" w:cs="Arial"/>
          <w:lang w:val="es-CL"/>
        </w:rPr>
        <w:t xml:space="preserve"> seleccionados</w:t>
      </w:r>
      <w:r w:rsidR="00732484" w:rsidRPr="00B904A0">
        <w:rPr>
          <w:rFonts w:asciiTheme="majorHAnsi" w:hAnsiTheme="majorHAnsi" w:cs="Arial"/>
          <w:lang w:val="es-CL"/>
        </w:rPr>
        <w:t>.</w:t>
      </w:r>
    </w:p>
    <w:p w14:paraId="23F853A2" w14:textId="77777777" w:rsidR="0040717B" w:rsidRPr="000C34D4" w:rsidRDefault="0040717B" w:rsidP="0040717B">
      <w:pPr>
        <w:pStyle w:val="Prrafodelista"/>
        <w:rPr>
          <w:rFonts w:asciiTheme="majorHAnsi" w:hAnsiTheme="majorHAnsi" w:cs="Arial"/>
          <w:lang w:val="es-CL"/>
        </w:rPr>
      </w:pPr>
    </w:p>
    <w:p w14:paraId="5D24950E" w14:textId="73D81A48" w:rsidR="008572D9" w:rsidRPr="000C34D4" w:rsidRDefault="0040717B" w:rsidP="00685FF7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es-CL"/>
        </w:rPr>
      </w:pPr>
      <w:r w:rsidRPr="000C34D4">
        <w:rPr>
          <w:rFonts w:asciiTheme="majorHAnsi" w:hAnsiTheme="majorHAnsi" w:cstheme="majorHAnsi"/>
          <w:shd w:val="clear" w:color="auto" w:fill="FFFFFF"/>
        </w:rPr>
        <w:t xml:space="preserve">Todos los postulantes deberán estar jerarquizados </w:t>
      </w:r>
      <w:r w:rsidR="00685FF7">
        <w:rPr>
          <w:rFonts w:asciiTheme="majorHAnsi" w:hAnsiTheme="majorHAnsi" w:cstheme="majorHAnsi"/>
          <w:shd w:val="clear" w:color="auto" w:fill="FFFFFF"/>
        </w:rPr>
        <w:t>en la Universidad Finis Terrae o al menos en proceso de jerarquización.</w:t>
      </w:r>
      <w:r w:rsidR="00685FF7">
        <w:rPr>
          <w:rFonts w:asciiTheme="majorHAnsi" w:hAnsiTheme="majorHAnsi" w:cstheme="majorHAnsi"/>
          <w:lang w:val="es-CL"/>
        </w:rPr>
        <w:t xml:space="preserve"> </w:t>
      </w:r>
      <w:r w:rsidR="008572D9" w:rsidRPr="000C34D4">
        <w:rPr>
          <w:rFonts w:asciiTheme="majorHAnsi" w:hAnsiTheme="majorHAnsi" w:cstheme="majorHAnsi"/>
          <w:lang w:val="es-CL"/>
        </w:rPr>
        <w:t>Aquellos académico</w:t>
      </w:r>
      <w:r w:rsidR="00BC1829">
        <w:rPr>
          <w:rFonts w:asciiTheme="majorHAnsi" w:hAnsiTheme="majorHAnsi" w:cstheme="majorHAnsi"/>
          <w:lang w:val="es-CL"/>
        </w:rPr>
        <w:t xml:space="preserve">s que al momento de postular </w:t>
      </w:r>
      <w:r w:rsidR="008572D9" w:rsidRPr="000C34D4">
        <w:rPr>
          <w:rFonts w:asciiTheme="majorHAnsi" w:hAnsiTheme="majorHAnsi" w:cstheme="majorHAnsi"/>
          <w:lang w:val="es-CL"/>
        </w:rPr>
        <w:t xml:space="preserve">se </w:t>
      </w:r>
      <w:r w:rsidR="006351D4" w:rsidRPr="000C34D4">
        <w:rPr>
          <w:rFonts w:asciiTheme="majorHAnsi" w:hAnsiTheme="majorHAnsi" w:cstheme="majorHAnsi"/>
          <w:lang w:val="es-CL"/>
        </w:rPr>
        <w:t>encuentr</w:t>
      </w:r>
      <w:r w:rsidR="006351D4">
        <w:rPr>
          <w:rFonts w:asciiTheme="majorHAnsi" w:hAnsiTheme="majorHAnsi" w:cstheme="majorHAnsi"/>
          <w:lang w:val="es-CL"/>
        </w:rPr>
        <w:t>e</w:t>
      </w:r>
      <w:r w:rsidR="006351D4" w:rsidRPr="000C34D4">
        <w:rPr>
          <w:rFonts w:asciiTheme="majorHAnsi" w:hAnsiTheme="majorHAnsi" w:cstheme="majorHAnsi"/>
          <w:lang w:val="es-CL"/>
        </w:rPr>
        <w:t xml:space="preserve">n </w:t>
      </w:r>
      <w:r w:rsidR="00BC1829">
        <w:rPr>
          <w:rFonts w:asciiTheme="majorHAnsi" w:hAnsiTheme="majorHAnsi" w:cstheme="majorHAnsi"/>
          <w:lang w:val="es-CL"/>
        </w:rPr>
        <w:t>en proceso de jerarquización</w:t>
      </w:r>
      <w:r w:rsidR="008572D9" w:rsidRPr="000C34D4">
        <w:rPr>
          <w:rFonts w:asciiTheme="majorHAnsi" w:hAnsiTheme="majorHAnsi" w:cstheme="majorHAnsi"/>
          <w:lang w:val="es-CL"/>
        </w:rPr>
        <w:t xml:space="preserve"> deben presentar un documento </w:t>
      </w:r>
      <w:r w:rsidR="00945527">
        <w:rPr>
          <w:rFonts w:asciiTheme="majorHAnsi" w:hAnsiTheme="majorHAnsi" w:cstheme="majorHAnsi"/>
          <w:lang w:val="es-CL"/>
        </w:rPr>
        <w:t xml:space="preserve">que lo acredite emanado de la </w:t>
      </w:r>
      <w:r w:rsidR="00F856EC">
        <w:rPr>
          <w:rFonts w:asciiTheme="majorHAnsi" w:hAnsiTheme="majorHAnsi" w:cstheme="majorHAnsi"/>
          <w:lang w:val="es-CL"/>
        </w:rPr>
        <w:t>Comisión de jerarquización de su</w:t>
      </w:r>
      <w:r w:rsidR="00945527">
        <w:rPr>
          <w:rFonts w:asciiTheme="majorHAnsi" w:hAnsiTheme="majorHAnsi" w:cstheme="majorHAnsi"/>
          <w:lang w:val="es-CL"/>
        </w:rPr>
        <w:t xml:space="preserve"> Facultad.</w:t>
      </w:r>
      <w:r w:rsidR="008572D9" w:rsidRPr="000C34D4">
        <w:rPr>
          <w:rFonts w:asciiTheme="majorHAnsi" w:hAnsiTheme="majorHAnsi" w:cstheme="majorHAnsi"/>
          <w:lang w:val="es-CL"/>
        </w:rPr>
        <w:t xml:space="preserve"> </w:t>
      </w:r>
    </w:p>
    <w:p w14:paraId="02FB923B" w14:textId="77777777" w:rsidR="007A7DEB" w:rsidRDefault="007A7DEB" w:rsidP="00DC20F0">
      <w:pPr>
        <w:jc w:val="both"/>
        <w:rPr>
          <w:rFonts w:asciiTheme="majorHAnsi" w:hAnsiTheme="majorHAnsi" w:cs="Arial"/>
          <w:lang w:val="es-CL"/>
        </w:rPr>
      </w:pPr>
    </w:p>
    <w:p w14:paraId="79C83E54" w14:textId="5EB3BB8B" w:rsidR="00CC5B92" w:rsidRPr="000C34D4" w:rsidRDefault="000F435B" w:rsidP="00D43D7E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investigadores que presente</w:t>
      </w:r>
      <w:r w:rsidR="00FE57BE" w:rsidRPr="000C34D4">
        <w:rPr>
          <w:rFonts w:asciiTheme="majorHAnsi" w:hAnsiTheme="majorHAnsi" w:cs="Arial"/>
          <w:lang w:val="es-CL"/>
        </w:rPr>
        <w:t xml:space="preserve">n un proyecto y que </w:t>
      </w:r>
      <w:r w:rsidRPr="000C34D4">
        <w:rPr>
          <w:rFonts w:asciiTheme="majorHAnsi" w:hAnsiTheme="majorHAnsi" w:cs="Arial"/>
          <w:lang w:val="es-CL"/>
        </w:rPr>
        <w:t>pertenezcan</w:t>
      </w:r>
      <w:r w:rsidR="00FE57BE" w:rsidRPr="000C34D4">
        <w:rPr>
          <w:rFonts w:asciiTheme="majorHAnsi" w:hAnsiTheme="majorHAnsi" w:cs="Arial"/>
          <w:lang w:val="es-CL"/>
        </w:rPr>
        <w:t xml:space="preserve"> al Comité</w:t>
      </w:r>
      <w:r w:rsidR="00EB761C" w:rsidRPr="000C34D4">
        <w:rPr>
          <w:rFonts w:asciiTheme="majorHAnsi" w:hAnsiTheme="majorHAnsi" w:cs="Arial"/>
          <w:lang w:val="es-CL"/>
        </w:rPr>
        <w:t xml:space="preserve"> de I</w:t>
      </w:r>
      <w:r w:rsidR="00FE57BE" w:rsidRPr="000C34D4">
        <w:rPr>
          <w:rFonts w:asciiTheme="majorHAnsi" w:hAnsiTheme="majorHAnsi" w:cs="Arial"/>
          <w:lang w:val="es-CL"/>
        </w:rPr>
        <w:t>nvestigación quedarán inhab</w:t>
      </w:r>
      <w:r w:rsidR="00EB761C" w:rsidRPr="000C34D4">
        <w:rPr>
          <w:rFonts w:asciiTheme="majorHAnsi" w:hAnsiTheme="majorHAnsi" w:cs="Arial"/>
          <w:lang w:val="es-CL"/>
        </w:rPr>
        <w:t xml:space="preserve">ilitados de </w:t>
      </w:r>
      <w:r w:rsidR="002B651B">
        <w:rPr>
          <w:rFonts w:asciiTheme="majorHAnsi" w:hAnsiTheme="majorHAnsi" w:cs="Arial"/>
          <w:lang w:val="es-CL"/>
        </w:rPr>
        <w:t xml:space="preserve">participar en </w:t>
      </w:r>
      <w:r w:rsidR="00EB761C" w:rsidRPr="000C34D4">
        <w:rPr>
          <w:rFonts w:asciiTheme="majorHAnsi" w:hAnsiTheme="majorHAnsi" w:cs="Arial"/>
          <w:lang w:val="es-CL"/>
        </w:rPr>
        <w:t>todo el proces</w:t>
      </w:r>
      <w:r w:rsidR="00494E34">
        <w:rPr>
          <w:rFonts w:asciiTheme="majorHAnsi" w:hAnsiTheme="majorHAnsi" w:cs="Arial"/>
          <w:lang w:val="es-CL"/>
        </w:rPr>
        <w:t>o de selección y evaluación de este concurso</w:t>
      </w:r>
      <w:r w:rsidR="00FE57BE" w:rsidRPr="000C34D4">
        <w:rPr>
          <w:rFonts w:asciiTheme="majorHAnsi" w:hAnsiTheme="majorHAnsi" w:cs="Arial"/>
          <w:lang w:val="es-CL"/>
        </w:rPr>
        <w:t>.</w:t>
      </w:r>
      <w:r w:rsidR="00D5659A">
        <w:rPr>
          <w:rFonts w:asciiTheme="majorHAnsi" w:hAnsiTheme="majorHAnsi" w:cs="Arial"/>
          <w:lang w:val="es-CL"/>
        </w:rPr>
        <w:t xml:space="preserve"> La Facultad o unidad deber</w:t>
      </w:r>
      <w:r w:rsidR="000F0690">
        <w:rPr>
          <w:rFonts w:asciiTheme="majorHAnsi" w:hAnsiTheme="majorHAnsi" w:cs="Arial"/>
          <w:lang w:val="es-CL"/>
        </w:rPr>
        <w:t>á designar un responsable que lo</w:t>
      </w:r>
      <w:r w:rsidR="00D5659A">
        <w:rPr>
          <w:rFonts w:asciiTheme="majorHAnsi" w:hAnsiTheme="majorHAnsi" w:cs="Arial"/>
          <w:lang w:val="es-CL"/>
        </w:rPr>
        <w:t xml:space="preserve"> represente </w:t>
      </w:r>
      <w:r w:rsidR="00D4668B">
        <w:rPr>
          <w:rFonts w:asciiTheme="majorHAnsi" w:hAnsiTheme="majorHAnsi" w:cs="Arial"/>
          <w:lang w:val="es-CL"/>
        </w:rPr>
        <w:t xml:space="preserve">exclusivamente </w:t>
      </w:r>
      <w:r w:rsidR="000F0690">
        <w:rPr>
          <w:rFonts w:asciiTheme="majorHAnsi" w:hAnsiTheme="majorHAnsi" w:cs="Arial"/>
          <w:lang w:val="es-CL"/>
        </w:rPr>
        <w:t>en las etapas de este concurso</w:t>
      </w:r>
      <w:r w:rsidR="00D4668B">
        <w:rPr>
          <w:rFonts w:asciiTheme="majorHAnsi" w:hAnsiTheme="majorHAnsi" w:cs="Arial"/>
          <w:lang w:val="es-CL"/>
        </w:rPr>
        <w:t>,</w:t>
      </w:r>
      <w:r w:rsidR="000F0690">
        <w:rPr>
          <w:rFonts w:asciiTheme="majorHAnsi" w:hAnsiTheme="majorHAnsi" w:cs="Arial"/>
          <w:lang w:val="es-CL"/>
        </w:rPr>
        <w:t xml:space="preserve"> </w:t>
      </w:r>
      <w:r w:rsidR="00D5659A">
        <w:rPr>
          <w:rFonts w:asciiTheme="majorHAnsi" w:hAnsiTheme="majorHAnsi" w:cs="Arial"/>
          <w:lang w:val="es-CL"/>
        </w:rPr>
        <w:t xml:space="preserve">hasta </w:t>
      </w:r>
      <w:r w:rsidR="00D4668B">
        <w:rPr>
          <w:rFonts w:asciiTheme="majorHAnsi" w:hAnsiTheme="majorHAnsi" w:cs="Arial"/>
          <w:lang w:val="es-CL"/>
        </w:rPr>
        <w:t>su</w:t>
      </w:r>
      <w:r w:rsidR="00D5659A">
        <w:rPr>
          <w:rFonts w:asciiTheme="majorHAnsi" w:hAnsiTheme="majorHAnsi" w:cs="Arial"/>
          <w:lang w:val="es-CL"/>
        </w:rPr>
        <w:t xml:space="preserve"> adjudicación.</w:t>
      </w:r>
    </w:p>
    <w:p w14:paraId="120C1B5F" w14:textId="77777777" w:rsidR="00EF0456" w:rsidRDefault="00EF0456" w:rsidP="00EF0456">
      <w:pPr>
        <w:ind w:left="1668"/>
        <w:jc w:val="both"/>
        <w:rPr>
          <w:rFonts w:asciiTheme="majorHAnsi" w:hAnsiTheme="majorHAnsi" w:cs="Arial"/>
          <w:lang w:val="es-CL"/>
        </w:rPr>
      </w:pPr>
    </w:p>
    <w:p w14:paraId="7582D2EA" w14:textId="4344E2E4" w:rsidR="00C64FD9" w:rsidRPr="00A500A6" w:rsidRDefault="00CC5B92" w:rsidP="00D43D7E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A500A6">
        <w:rPr>
          <w:rFonts w:asciiTheme="majorHAnsi" w:hAnsiTheme="majorHAnsi" w:cs="Arial"/>
          <w:lang w:val="es-CL"/>
        </w:rPr>
        <w:t xml:space="preserve">Los proyectos </w:t>
      </w:r>
      <w:r w:rsidR="00D80722" w:rsidRPr="00A500A6">
        <w:rPr>
          <w:rFonts w:asciiTheme="majorHAnsi" w:hAnsiTheme="majorHAnsi" w:cs="Arial"/>
          <w:lang w:val="es-CL"/>
        </w:rPr>
        <w:t>tendrán una duración de doce</w:t>
      </w:r>
      <w:r w:rsidR="004C08B4" w:rsidRPr="00A500A6">
        <w:rPr>
          <w:rFonts w:asciiTheme="majorHAnsi" w:hAnsiTheme="majorHAnsi" w:cs="Arial"/>
          <w:lang w:val="es-CL"/>
        </w:rPr>
        <w:t xml:space="preserve"> meses</w:t>
      </w:r>
      <w:r w:rsidR="00BA536E" w:rsidRPr="00A500A6">
        <w:rPr>
          <w:rFonts w:asciiTheme="majorHAnsi" w:hAnsiTheme="majorHAnsi" w:cs="Arial"/>
          <w:lang w:val="es-CL"/>
        </w:rPr>
        <w:t>, como máximo,</w:t>
      </w:r>
      <w:r w:rsidRPr="00A500A6">
        <w:rPr>
          <w:rFonts w:asciiTheme="majorHAnsi" w:hAnsiTheme="majorHAnsi" w:cs="Arial"/>
          <w:lang w:val="es-CL"/>
        </w:rPr>
        <w:t xml:space="preserve"> </w:t>
      </w:r>
      <w:r w:rsidR="00BA536E" w:rsidRPr="00A500A6">
        <w:rPr>
          <w:rFonts w:asciiTheme="majorHAnsi" w:hAnsiTheme="majorHAnsi" w:cs="Arial"/>
          <w:lang w:val="es-CL"/>
        </w:rPr>
        <w:t xml:space="preserve">a contar </w:t>
      </w:r>
      <w:r w:rsidRPr="00A500A6">
        <w:rPr>
          <w:rFonts w:asciiTheme="majorHAnsi" w:hAnsiTheme="majorHAnsi" w:cs="Arial"/>
          <w:lang w:val="es-CL"/>
        </w:rPr>
        <w:t>de la firma del contrato</w:t>
      </w:r>
      <w:r w:rsidR="00695EF7" w:rsidRPr="00A500A6">
        <w:rPr>
          <w:rFonts w:asciiTheme="majorHAnsi" w:hAnsiTheme="majorHAnsi" w:cs="Arial"/>
          <w:lang w:val="es-CL"/>
        </w:rPr>
        <w:t>.</w:t>
      </w:r>
      <w:r w:rsidR="00A500A6" w:rsidRPr="00A500A6">
        <w:rPr>
          <w:rFonts w:asciiTheme="majorHAnsi" w:hAnsiTheme="majorHAnsi" w:cs="Arial"/>
          <w:lang w:val="es-CL"/>
        </w:rPr>
        <w:t xml:space="preserve"> S</w:t>
      </w:r>
      <w:r w:rsidR="00A500A6">
        <w:rPr>
          <w:rFonts w:asciiTheme="majorHAnsi" w:hAnsiTheme="majorHAnsi" w:cs="Arial"/>
          <w:lang w:val="es-CL"/>
        </w:rPr>
        <w:t>itua</w:t>
      </w:r>
      <w:r w:rsidR="00A500A6" w:rsidRPr="00A500A6">
        <w:rPr>
          <w:rFonts w:asciiTheme="majorHAnsi" w:hAnsiTheme="majorHAnsi" w:cs="Arial"/>
          <w:lang w:val="es-CL"/>
        </w:rPr>
        <w:t>c</w:t>
      </w:r>
      <w:r w:rsidR="00A500A6">
        <w:rPr>
          <w:rFonts w:asciiTheme="majorHAnsi" w:hAnsiTheme="majorHAnsi" w:cs="Arial"/>
          <w:lang w:val="es-CL"/>
        </w:rPr>
        <w:t>iones exc</w:t>
      </w:r>
      <w:r w:rsidR="00A500A6" w:rsidRPr="00A500A6">
        <w:rPr>
          <w:rFonts w:asciiTheme="majorHAnsi" w:hAnsiTheme="majorHAnsi" w:cs="Arial"/>
          <w:lang w:val="es-CL"/>
        </w:rPr>
        <w:t>e</w:t>
      </w:r>
      <w:r w:rsidR="00A500A6">
        <w:rPr>
          <w:rFonts w:asciiTheme="majorHAnsi" w:hAnsiTheme="majorHAnsi" w:cs="Arial"/>
          <w:lang w:val="es-CL"/>
        </w:rPr>
        <w:t>p</w:t>
      </w:r>
      <w:r w:rsidR="00A500A6" w:rsidRPr="00A500A6">
        <w:rPr>
          <w:rFonts w:asciiTheme="majorHAnsi" w:hAnsiTheme="majorHAnsi" w:cs="Arial"/>
          <w:lang w:val="es-CL"/>
        </w:rPr>
        <w:t>cion</w:t>
      </w:r>
      <w:r w:rsidR="00A500A6">
        <w:rPr>
          <w:rFonts w:asciiTheme="majorHAnsi" w:hAnsiTheme="majorHAnsi" w:cs="Arial"/>
          <w:lang w:val="es-CL"/>
        </w:rPr>
        <w:t xml:space="preserve">ales que requieran </w:t>
      </w:r>
      <w:r w:rsidR="00A500A6" w:rsidRPr="00A500A6">
        <w:rPr>
          <w:rFonts w:asciiTheme="majorHAnsi" w:hAnsiTheme="majorHAnsi" w:cs="Arial"/>
          <w:lang w:val="es-CL"/>
        </w:rPr>
        <w:t>a</w:t>
      </w:r>
      <w:r w:rsidR="00A500A6">
        <w:rPr>
          <w:rFonts w:asciiTheme="majorHAnsi" w:hAnsiTheme="majorHAnsi" w:cs="Arial"/>
          <w:lang w:val="es-CL"/>
        </w:rPr>
        <w:t>mpliar el plaz</w:t>
      </w:r>
      <w:r w:rsidR="00A500A6" w:rsidRPr="00A500A6">
        <w:rPr>
          <w:rFonts w:asciiTheme="majorHAnsi" w:hAnsiTheme="majorHAnsi" w:cs="Arial"/>
          <w:lang w:val="es-CL"/>
        </w:rPr>
        <w:t xml:space="preserve">o deberán </w:t>
      </w:r>
      <w:r w:rsidR="00A500A6">
        <w:rPr>
          <w:rFonts w:asciiTheme="majorHAnsi" w:hAnsiTheme="majorHAnsi" w:cs="Arial"/>
          <w:lang w:val="es-CL"/>
        </w:rPr>
        <w:t>ser autorizadas por la Comisió</w:t>
      </w:r>
      <w:r w:rsidR="00A500A6" w:rsidRPr="00A500A6">
        <w:rPr>
          <w:rFonts w:asciiTheme="majorHAnsi" w:hAnsiTheme="majorHAnsi" w:cs="Arial"/>
          <w:lang w:val="es-CL"/>
        </w:rPr>
        <w:t xml:space="preserve">n de Investigación. </w:t>
      </w:r>
    </w:p>
    <w:p w14:paraId="36E25F2F" w14:textId="77777777" w:rsidR="00390F56" w:rsidRDefault="00390F56" w:rsidP="00390F56">
      <w:pPr>
        <w:pStyle w:val="Prrafodelista"/>
        <w:rPr>
          <w:rFonts w:asciiTheme="majorHAnsi" w:hAnsiTheme="majorHAnsi" w:cs="Arial"/>
          <w:lang w:val="es-CL"/>
        </w:rPr>
      </w:pPr>
    </w:p>
    <w:p w14:paraId="256A5170" w14:textId="77777777" w:rsidR="00390F56" w:rsidRPr="00390F56" w:rsidRDefault="00390F56" w:rsidP="00390F56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732F55">
        <w:rPr>
          <w:rFonts w:asciiTheme="majorHAnsi" w:hAnsiTheme="majorHAnsi" w:cs="Arial"/>
          <w:lang w:val="es-CL"/>
        </w:rPr>
        <w:t>Los proyectos que no se ajusten est</w:t>
      </w:r>
      <w:r>
        <w:rPr>
          <w:rFonts w:asciiTheme="majorHAnsi" w:hAnsiTheme="majorHAnsi" w:cs="Arial"/>
          <w:lang w:val="es-CL"/>
        </w:rPr>
        <w:t>rictamente a estas bases quedarán automá</w:t>
      </w:r>
      <w:r w:rsidRPr="00732F55">
        <w:rPr>
          <w:rFonts w:asciiTheme="majorHAnsi" w:hAnsiTheme="majorHAnsi" w:cs="Arial"/>
          <w:lang w:val="es-CL"/>
        </w:rPr>
        <w:t>ticamente fuera de concurso.</w:t>
      </w:r>
    </w:p>
    <w:p w14:paraId="7AC2F479" w14:textId="77777777" w:rsidR="00B3738F" w:rsidRPr="000C34D4" w:rsidRDefault="00B3738F" w:rsidP="00B3738F">
      <w:pPr>
        <w:ind w:left="1668"/>
        <w:jc w:val="both"/>
        <w:rPr>
          <w:rFonts w:asciiTheme="majorHAnsi" w:hAnsiTheme="majorHAnsi" w:cs="Arial"/>
          <w:lang w:val="es-CL"/>
        </w:rPr>
      </w:pPr>
    </w:p>
    <w:p w14:paraId="2429CE67" w14:textId="0E9624CE" w:rsidR="00F62DA9" w:rsidRPr="000C34D4" w:rsidRDefault="00C64FD9" w:rsidP="00F62DA9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Ante cualquier situación no contemplada</w:t>
      </w:r>
      <w:r w:rsidR="00545A1F" w:rsidRPr="000C34D4">
        <w:rPr>
          <w:rFonts w:asciiTheme="majorHAnsi" w:hAnsiTheme="majorHAnsi" w:cs="Arial"/>
          <w:lang w:val="es-CL"/>
        </w:rPr>
        <w:t xml:space="preserve"> en estas bases</w:t>
      </w:r>
      <w:r w:rsidR="00AE6310" w:rsidRPr="000C34D4">
        <w:rPr>
          <w:rFonts w:asciiTheme="majorHAnsi" w:hAnsiTheme="majorHAnsi" w:cs="Arial"/>
          <w:lang w:val="es-CL"/>
        </w:rPr>
        <w:t>,</w:t>
      </w:r>
      <w:r w:rsidR="00545A1F" w:rsidRPr="000C34D4">
        <w:rPr>
          <w:rFonts w:asciiTheme="majorHAnsi" w:hAnsiTheme="majorHAnsi" w:cs="Arial"/>
          <w:lang w:val="es-CL"/>
        </w:rPr>
        <w:t xml:space="preserve"> la Comisi</w:t>
      </w:r>
      <w:r w:rsidR="0065373C" w:rsidRPr="000C34D4">
        <w:rPr>
          <w:rFonts w:asciiTheme="majorHAnsi" w:hAnsiTheme="majorHAnsi" w:cs="Arial"/>
          <w:lang w:val="es-CL"/>
        </w:rPr>
        <w:t>ó</w:t>
      </w:r>
      <w:r w:rsidR="00545A1F" w:rsidRPr="000C34D4">
        <w:rPr>
          <w:rFonts w:asciiTheme="majorHAnsi" w:hAnsiTheme="majorHAnsi" w:cs="Arial"/>
          <w:lang w:val="es-CL"/>
        </w:rPr>
        <w:t>n de Investigaci</w:t>
      </w:r>
      <w:r w:rsidR="0065373C" w:rsidRPr="000C34D4">
        <w:rPr>
          <w:rFonts w:asciiTheme="majorHAnsi" w:hAnsiTheme="majorHAnsi" w:cs="Arial"/>
          <w:lang w:val="es-CL"/>
        </w:rPr>
        <w:t>ó</w:t>
      </w:r>
      <w:r w:rsidR="00545A1F" w:rsidRPr="000C34D4">
        <w:rPr>
          <w:rFonts w:asciiTheme="majorHAnsi" w:hAnsiTheme="majorHAnsi" w:cs="Arial"/>
          <w:lang w:val="es-CL"/>
        </w:rPr>
        <w:t>n resolverá.</w:t>
      </w:r>
      <w:r w:rsidR="00BF14C2">
        <w:rPr>
          <w:rFonts w:asciiTheme="majorHAnsi" w:hAnsiTheme="majorHAnsi" w:cs="Arial"/>
          <w:lang w:val="es-CL"/>
        </w:rPr>
        <w:t xml:space="preserve"> En caso de dudas, reclamos, peticiones o sugerencias de los investigadores, estos pueden canalizarlas formalmente a través del director de investigación de la Facultad o unidad académica, quien deberá transmitir dicha información a la Comisión.</w:t>
      </w:r>
    </w:p>
    <w:p w14:paraId="72E0166A" w14:textId="77777777" w:rsidR="00DD3BC4" w:rsidRPr="000C34D4" w:rsidRDefault="00DD3BC4">
      <w:pPr>
        <w:rPr>
          <w:rFonts w:asciiTheme="majorHAnsi" w:hAnsiTheme="majorHAnsi" w:cs="Arial"/>
          <w:b/>
          <w:bCs/>
          <w:lang w:val="es-CL"/>
        </w:rPr>
      </w:pPr>
    </w:p>
    <w:p w14:paraId="19C8C7E9" w14:textId="77777777" w:rsidR="00F62DA9" w:rsidRPr="000C34D4" w:rsidRDefault="00F62DA9" w:rsidP="00D43D7E">
      <w:pPr>
        <w:shd w:val="clear" w:color="auto" w:fill="CCCCCC"/>
        <w:jc w:val="both"/>
        <w:rPr>
          <w:rFonts w:asciiTheme="majorHAnsi" w:hAnsiTheme="majorHAnsi" w:cs="Arial"/>
          <w:b/>
          <w:bCs/>
          <w:lang w:val="es-CL"/>
        </w:rPr>
      </w:pPr>
      <w:r w:rsidRPr="000C34D4">
        <w:rPr>
          <w:rFonts w:asciiTheme="majorHAnsi" w:hAnsiTheme="majorHAnsi" w:cs="Arial"/>
          <w:b/>
          <w:bCs/>
          <w:lang w:val="es-CL"/>
        </w:rPr>
        <w:t>II</w:t>
      </w:r>
      <w:r w:rsidR="00B14C69">
        <w:rPr>
          <w:rFonts w:asciiTheme="majorHAnsi" w:hAnsiTheme="majorHAnsi" w:cs="Arial"/>
          <w:b/>
          <w:bCs/>
          <w:lang w:val="es-CL"/>
        </w:rPr>
        <w:t>I</w:t>
      </w:r>
      <w:r w:rsidRPr="000C34D4">
        <w:rPr>
          <w:rFonts w:asciiTheme="majorHAnsi" w:hAnsiTheme="majorHAnsi" w:cs="Arial"/>
          <w:b/>
          <w:bCs/>
          <w:lang w:val="es-CL"/>
        </w:rPr>
        <w:t xml:space="preserve">. Financiamiento del </w:t>
      </w:r>
      <w:r w:rsidR="00C17A9E" w:rsidRPr="000C34D4">
        <w:rPr>
          <w:rFonts w:asciiTheme="majorHAnsi" w:hAnsiTheme="majorHAnsi" w:cs="Arial"/>
          <w:b/>
          <w:bCs/>
          <w:lang w:val="es-CL"/>
        </w:rPr>
        <w:t>p</w:t>
      </w:r>
      <w:r w:rsidRPr="000C34D4">
        <w:rPr>
          <w:rFonts w:asciiTheme="majorHAnsi" w:hAnsiTheme="majorHAnsi" w:cs="Arial"/>
          <w:b/>
          <w:bCs/>
          <w:lang w:val="es-CL"/>
        </w:rPr>
        <w:t>royecto</w:t>
      </w:r>
      <w:r w:rsidR="00DD3BC4" w:rsidRPr="000C34D4">
        <w:rPr>
          <w:rFonts w:asciiTheme="majorHAnsi" w:hAnsiTheme="majorHAnsi" w:cs="Arial"/>
          <w:b/>
          <w:bCs/>
          <w:lang w:val="es-CL"/>
        </w:rPr>
        <w:t xml:space="preserve"> adjudicado</w:t>
      </w:r>
    </w:p>
    <w:p w14:paraId="46AA0299" w14:textId="77777777" w:rsidR="00055ED4" w:rsidRDefault="00055ED4" w:rsidP="00055ED4">
      <w:pPr>
        <w:jc w:val="both"/>
        <w:rPr>
          <w:rFonts w:asciiTheme="majorHAnsi" w:hAnsiTheme="majorHAnsi" w:cs="Arial"/>
          <w:lang w:val="es-CL"/>
        </w:rPr>
      </w:pPr>
    </w:p>
    <w:p w14:paraId="7CD9889D" w14:textId="77777777" w:rsidR="00A568F0" w:rsidRPr="00786098" w:rsidRDefault="00A568F0" w:rsidP="00A568F0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lang w:val="es-CL"/>
        </w:rPr>
      </w:pPr>
      <w:r w:rsidRPr="00786098">
        <w:rPr>
          <w:rFonts w:asciiTheme="majorHAnsi" w:hAnsiTheme="majorHAnsi" w:cs="Arial"/>
          <w:lang w:val="es-CL"/>
        </w:rPr>
        <w:t xml:space="preserve">Se financiarán 15 proyectos, con un aporte total de </w:t>
      </w:r>
      <w:r w:rsidRPr="00786098">
        <w:rPr>
          <w:rFonts w:asciiTheme="majorHAnsi" w:hAnsiTheme="majorHAnsi" w:cs="Arial"/>
          <w:bCs/>
          <w:lang w:val="es-CL"/>
        </w:rPr>
        <w:t>$3.000.000 por cada proyecto</w:t>
      </w:r>
      <w:r w:rsidRPr="00786098">
        <w:rPr>
          <w:rFonts w:asciiTheme="majorHAnsi" w:hAnsiTheme="majorHAnsi" w:cs="Arial"/>
          <w:lang w:val="es-CL"/>
        </w:rPr>
        <w:t xml:space="preserve"> (</w:t>
      </w:r>
      <w:r w:rsidRPr="00786098">
        <w:rPr>
          <w:rFonts w:asciiTheme="majorHAnsi" w:hAnsiTheme="majorHAnsi" w:cs="Arial"/>
          <w:bCs/>
          <w:lang w:val="es-CL"/>
        </w:rPr>
        <w:t>tres millones de pesos brutos</w:t>
      </w:r>
      <w:r w:rsidRPr="00786098">
        <w:rPr>
          <w:rFonts w:asciiTheme="majorHAnsi" w:hAnsiTheme="majorHAnsi" w:cs="Arial"/>
          <w:lang w:val="es-CL"/>
        </w:rPr>
        <w:t xml:space="preserve">). </w:t>
      </w:r>
    </w:p>
    <w:p w14:paraId="5B523C20" w14:textId="77777777" w:rsidR="00A568F0" w:rsidRDefault="00A568F0" w:rsidP="00055ED4">
      <w:pPr>
        <w:jc w:val="both"/>
        <w:rPr>
          <w:rFonts w:asciiTheme="majorHAnsi" w:hAnsiTheme="majorHAnsi" w:cs="Arial"/>
          <w:lang w:val="es-CL"/>
        </w:rPr>
      </w:pPr>
    </w:p>
    <w:p w14:paraId="03326FF8" w14:textId="77777777" w:rsidR="00055ED4" w:rsidRPr="00786098" w:rsidRDefault="00055ED4" w:rsidP="00786098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lang w:val="es-CL"/>
        </w:rPr>
      </w:pPr>
      <w:r w:rsidRPr="00786098">
        <w:rPr>
          <w:rFonts w:asciiTheme="majorHAnsi" w:hAnsiTheme="majorHAnsi" w:cs="Arial"/>
          <w:lang w:val="es-CL"/>
        </w:rPr>
        <w:t xml:space="preserve">Los pagos se realizarán en dos modalidades: </w:t>
      </w:r>
    </w:p>
    <w:p w14:paraId="40FE1C0A" w14:textId="77777777" w:rsidR="00EF318F" w:rsidRDefault="00EF318F" w:rsidP="00055ED4">
      <w:pPr>
        <w:ind w:left="708"/>
        <w:jc w:val="both"/>
        <w:rPr>
          <w:rFonts w:asciiTheme="majorHAnsi" w:hAnsiTheme="majorHAnsi" w:cs="Arial"/>
          <w:lang w:val="es-CL"/>
        </w:rPr>
      </w:pPr>
    </w:p>
    <w:p w14:paraId="6F868625" w14:textId="77777777" w:rsidR="00055ED4" w:rsidRDefault="00055ED4" w:rsidP="00055ED4">
      <w:pPr>
        <w:ind w:left="708"/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 xml:space="preserve">1) 50% al inicio de la investigación y 50% con la entrega del informe de avance. </w:t>
      </w:r>
    </w:p>
    <w:p w14:paraId="16D53A79" w14:textId="6278256A" w:rsidR="00055ED4" w:rsidRPr="000C34D4" w:rsidRDefault="00055ED4" w:rsidP="00055ED4">
      <w:pPr>
        <w:ind w:left="708"/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 xml:space="preserve">2) 100% </w:t>
      </w:r>
      <w:r w:rsidR="007A7DEB">
        <w:rPr>
          <w:rFonts w:asciiTheme="majorHAnsi" w:hAnsiTheme="majorHAnsi" w:cs="Arial"/>
          <w:lang w:val="es-CL"/>
        </w:rPr>
        <w:t>al inicio de la investigación. E</w:t>
      </w:r>
      <w:r w:rsidR="001D0369">
        <w:rPr>
          <w:rFonts w:asciiTheme="majorHAnsi" w:hAnsiTheme="majorHAnsi" w:cs="Arial"/>
          <w:lang w:val="es-CL"/>
        </w:rPr>
        <w:t>l</w:t>
      </w:r>
      <w:r>
        <w:rPr>
          <w:rFonts w:asciiTheme="majorHAnsi" w:hAnsiTheme="majorHAnsi" w:cs="Arial"/>
          <w:lang w:val="es-CL"/>
        </w:rPr>
        <w:t xml:space="preserve"> postulante deberá justificar </w:t>
      </w:r>
      <w:r w:rsidR="00BA30CB">
        <w:rPr>
          <w:rFonts w:asciiTheme="majorHAnsi" w:hAnsiTheme="majorHAnsi" w:cs="Arial"/>
          <w:lang w:val="es-CL"/>
        </w:rPr>
        <w:t xml:space="preserve">la necesidad de contar con </w:t>
      </w:r>
      <w:r w:rsidR="00D4668B">
        <w:rPr>
          <w:rFonts w:asciiTheme="majorHAnsi" w:hAnsiTheme="majorHAnsi" w:cs="Arial"/>
          <w:lang w:val="es-CL"/>
        </w:rPr>
        <w:t>la totalidad</w:t>
      </w:r>
      <w:r w:rsidR="00BA30CB">
        <w:rPr>
          <w:rFonts w:asciiTheme="majorHAnsi" w:hAnsiTheme="majorHAnsi" w:cs="Arial"/>
          <w:lang w:val="es-CL"/>
        </w:rPr>
        <w:t xml:space="preserve"> de los recursos al inicio de su proyecto, </w:t>
      </w:r>
      <w:r w:rsidR="00D4668B">
        <w:rPr>
          <w:rFonts w:asciiTheme="majorHAnsi" w:hAnsiTheme="majorHAnsi" w:cs="Arial"/>
          <w:lang w:val="es-CL"/>
        </w:rPr>
        <w:t xml:space="preserve">debiendo ser </w:t>
      </w:r>
      <w:r w:rsidR="005D1E7A">
        <w:rPr>
          <w:rFonts w:asciiTheme="majorHAnsi" w:hAnsiTheme="majorHAnsi" w:cs="Arial"/>
          <w:lang w:val="es-CL"/>
        </w:rPr>
        <w:t xml:space="preserve">aprobada </w:t>
      </w:r>
      <w:r w:rsidR="00D4668B">
        <w:rPr>
          <w:rFonts w:asciiTheme="majorHAnsi" w:hAnsiTheme="majorHAnsi" w:cs="Arial"/>
          <w:lang w:val="es-CL"/>
        </w:rPr>
        <w:t xml:space="preserve">esta petición </w:t>
      </w:r>
      <w:r w:rsidR="005D1E7A">
        <w:rPr>
          <w:rFonts w:asciiTheme="majorHAnsi" w:hAnsiTheme="majorHAnsi" w:cs="Arial"/>
          <w:lang w:val="es-CL"/>
        </w:rPr>
        <w:t>por la Comisión de Investigación</w:t>
      </w:r>
      <w:r>
        <w:rPr>
          <w:rFonts w:asciiTheme="majorHAnsi" w:hAnsiTheme="majorHAnsi" w:cs="Arial"/>
          <w:lang w:val="es-CL"/>
        </w:rPr>
        <w:t xml:space="preserve">. </w:t>
      </w:r>
    </w:p>
    <w:p w14:paraId="0D30DF58" w14:textId="77777777" w:rsidR="00F62DA9" w:rsidRDefault="00F62DA9" w:rsidP="00F62DA9">
      <w:pPr>
        <w:ind w:left="1428"/>
        <w:jc w:val="both"/>
        <w:rPr>
          <w:rFonts w:asciiTheme="majorHAnsi" w:hAnsiTheme="majorHAnsi" w:cs="Arial"/>
          <w:lang w:val="es-CL"/>
        </w:rPr>
      </w:pPr>
    </w:p>
    <w:p w14:paraId="26F4ECF7" w14:textId="1D9A88C7" w:rsidR="00055ED4" w:rsidRPr="00786098" w:rsidRDefault="00055ED4" w:rsidP="00786098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lang w:val="es-CL"/>
        </w:rPr>
      </w:pPr>
      <w:r w:rsidRPr="00786098">
        <w:rPr>
          <w:rFonts w:asciiTheme="majorHAnsi" w:hAnsiTheme="majorHAnsi" w:cs="Arial"/>
          <w:lang w:val="es-CL"/>
        </w:rPr>
        <w:t xml:space="preserve">Los recursos económicos recibidos podrán utilizarse en los siguientes ítems: </w:t>
      </w:r>
    </w:p>
    <w:p w14:paraId="5D3BA2DE" w14:textId="77777777" w:rsidR="00622C53" w:rsidRPr="00055ED4" w:rsidRDefault="00622C53" w:rsidP="009869E2">
      <w:pPr>
        <w:jc w:val="both"/>
        <w:rPr>
          <w:rFonts w:asciiTheme="majorHAnsi" w:hAnsiTheme="majorHAnsi" w:cs="Arial"/>
          <w:lang w:val="es-CL"/>
        </w:rPr>
      </w:pPr>
    </w:p>
    <w:p w14:paraId="53E40D77" w14:textId="4E2317DF" w:rsidR="00C6585D" w:rsidRPr="00055ED4" w:rsidRDefault="00F62DA9" w:rsidP="00D43D7E">
      <w:pPr>
        <w:numPr>
          <w:ilvl w:val="1"/>
          <w:numId w:val="2"/>
        </w:numPr>
        <w:jc w:val="both"/>
        <w:rPr>
          <w:rFonts w:asciiTheme="majorHAnsi" w:hAnsiTheme="majorHAnsi" w:cs="Arial"/>
          <w:lang w:val="es-CL"/>
        </w:rPr>
      </w:pPr>
      <w:r w:rsidRPr="00055ED4">
        <w:rPr>
          <w:rFonts w:asciiTheme="majorHAnsi" w:hAnsiTheme="majorHAnsi" w:cs="Arial"/>
          <w:lang w:val="es-CL"/>
        </w:rPr>
        <w:t xml:space="preserve">Gastos de operación: </w:t>
      </w:r>
      <w:r w:rsidR="009A18DA" w:rsidRPr="00055ED4">
        <w:rPr>
          <w:rFonts w:asciiTheme="majorHAnsi" w:hAnsiTheme="majorHAnsi" w:cs="Arial"/>
          <w:lang w:val="es-CL"/>
        </w:rPr>
        <w:t>material bibliográfico</w:t>
      </w:r>
      <w:r w:rsidR="006351D4">
        <w:rPr>
          <w:rFonts w:asciiTheme="majorHAnsi" w:hAnsiTheme="majorHAnsi" w:cs="Arial"/>
          <w:lang w:val="es-CL"/>
        </w:rPr>
        <w:t>, bienes de inversión (cámaras, instrumental, artícul</w:t>
      </w:r>
      <w:r w:rsidR="006E5DC4">
        <w:rPr>
          <w:rFonts w:asciiTheme="majorHAnsi" w:hAnsiTheme="majorHAnsi" w:cs="Arial"/>
          <w:lang w:val="es-CL"/>
        </w:rPr>
        <w:t>os electrónicos, etcétera</w:t>
      </w:r>
      <w:r w:rsidR="007A7DEB">
        <w:rPr>
          <w:rFonts w:asciiTheme="majorHAnsi" w:hAnsiTheme="majorHAnsi" w:cs="Arial"/>
          <w:lang w:val="es-CL"/>
        </w:rPr>
        <w:t xml:space="preserve">) y </w:t>
      </w:r>
      <w:r w:rsidR="00055ED4" w:rsidRPr="00055ED4">
        <w:rPr>
          <w:rFonts w:asciiTheme="majorHAnsi" w:hAnsiTheme="majorHAnsi" w:cs="Arial"/>
          <w:lang w:val="es-CL"/>
        </w:rPr>
        <w:t>fungible</w:t>
      </w:r>
      <w:r w:rsidR="007A7DEB">
        <w:rPr>
          <w:rFonts w:asciiTheme="majorHAnsi" w:hAnsiTheme="majorHAnsi" w:cs="Arial"/>
          <w:lang w:val="es-CL"/>
        </w:rPr>
        <w:t>s</w:t>
      </w:r>
      <w:r w:rsidR="006351D4">
        <w:rPr>
          <w:rFonts w:asciiTheme="majorHAnsi" w:hAnsiTheme="majorHAnsi" w:cs="Arial"/>
          <w:lang w:val="es-CL"/>
        </w:rPr>
        <w:t xml:space="preserve"> (artículos de ofici</w:t>
      </w:r>
      <w:r w:rsidR="006E5DC4">
        <w:rPr>
          <w:rFonts w:asciiTheme="majorHAnsi" w:hAnsiTheme="majorHAnsi" w:cs="Arial"/>
          <w:lang w:val="es-CL"/>
        </w:rPr>
        <w:t xml:space="preserve">na, fotocopias, </w:t>
      </w:r>
      <w:r w:rsidR="00D4668B">
        <w:rPr>
          <w:rFonts w:asciiTheme="majorHAnsi" w:hAnsiTheme="majorHAnsi" w:cs="Arial"/>
          <w:lang w:val="es-CL"/>
        </w:rPr>
        <w:t xml:space="preserve">materiales de trabajo, </w:t>
      </w:r>
      <w:r w:rsidR="006E5DC4">
        <w:rPr>
          <w:rFonts w:asciiTheme="majorHAnsi" w:hAnsiTheme="majorHAnsi" w:cs="Arial"/>
          <w:lang w:val="es-CL"/>
        </w:rPr>
        <w:t>etcétera</w:t>
      </w:r>
      <w:r w:rsidR="006351D4">
        <w:rPr>
          <w:rFonts w:asciiTheme="majorHAnsi" w:hAnsiTheme="majorHAnsi" w:cs="Arial"/>
          <w:lang w:val="es-CL"/>
        </w:rPr>
        <w:t>)</w:t>
      </w:r>
      <w:r w:rsidR="00055ED4" w:rsidRPr="00055ED4">
        <w:rPr>
          <w:rFonts w:asciiTheme="majorHAnsi" w:hAnsiTheme="majorHAnsi" w:cs="Arial"/>
          <w:lang w:val="es-CL"/>
        </w:rPr>
        <w:t>, gastos de viaje</w:t>
      </w:r>
      <w:r w:rsidR="00055ED4">
        <w:rPr>
          <w:rFonts w:asciiTheme="majorHAnsi" w:hAnsiTheme="majorHAnsi" w:cs="Arial"/>
          <w:lang w:val="es-CL"/>
        </w:rPr>
        <w:t>, entre otros</w:t>
      </w:r>
      <w:r w:rsidR="007A7DEB">
        <w:rPr>
          <w:rFonts w:asciiTheme="majorHAnsi" w:hAnsiTheme="majorHAnsi" w:cs="Arial"/>
          <w:lang w:val="es-CL"/>
        </w:rPr>
        <w:t>.</w:t>
      </w:r>
    </w:p>
    <w:p w14:paraId="6EE580DE" w14:textId="3DD9A8FB" w:rsidR="00F62DA9" w:rsidRPr="00055ED4" w:rsidRDefault="00F62DA9" w:rsidP="00F62DA9">
      <w:pPr>
        <w:numPr>
          <w:ilvl w:val="1"/>
          <w:numId w:val="2"/>
        </w:numPr>
        <w:jc w:val="both"/>
        <w:rPr>
          <w:rFonts w:asciiTheme="majorHAnsi" w:hAnsiTheme="majorHAnsi" w:cs="Arial"/>
          <w:lang w:val="es-CL"/>
        </w:rPr>
      </w:pPr>
      <w:r w:rsidRPr="00055ED4">
        <w:rPr>
          <w:rFonts w:asciiTheme="majorHAnsi" w:hAnsiTheme="majorHAnsi" w:cs="Arial"/>
          <w:lang w:val="es-CL"/>
        </w:rPr>
        <w:t>Gastos de publicación: se podrá</w:t>
      </w:r>
      <w:r w:rsidR="00705358" w:rsidRPr="00055ED4">
        <w:rPr>
          <w:rFonts w:asciiTheme="majorHAnsi" w:hAnsiTheme="majorHAnsi" w:cs="Arial"/>
          <w:lang w:val="es-CL"/>
        </w:rPr>
        <w:t xml:space="preserve"> utilizar</w:t>
      </w:r>
      <w:r w:rsidRPr="00055ED4">
        <w:rPr>
          <w:rFonts w:asciiTheme="majorHAnsi" w:hAnsiTheme="majorHAnsi" w:cs="Arial"/>
          <w:lang w:val="es-CL"/>
        </w:rPr>
        <w:t xml:space="preserve">, en caso necesario, </w:t>
      </w:r>
      <w:r w:rsidR="00705358" w:rsidRPr="00055ED4">
        <w:rPr>
          <w:rFonts w:asciiTheme="majorHAnsi" w:hAnsiTheme="majorHAnsi" w:cs="Arial"/>
          <w:lang w:val="es-CL"/>
        </w:rPr>
        <w:t xml:space="preserve">para </w:t>
      </w:r>
      <w:r w:rsidR="007A7DEB">
        <w:rPr>
          <w:rFonts w:asciiTheme="majorHAnsi" w:hAnsiTheme="majorHAnsi" w:cs="Arial"/>
          <w:lang w:val="es-CL"/>
        </w:rPr>
        <w:t xml:space="preserve">pago de </w:t>
      </w:r>
      <w:r w:rsidRPr="00055ED4">
        <w:rPr>
          <w:rFonts w:asciiTheme="majorHAnsi" w:hAnsiTheme="majorHAnsi" w:cs="Arial"/>
          <w:lang w:val="es-CL"/>
        </w:rPr>
        <w:t xml:space="preserve">publicaciones </w:t>
      </w:r>
      <w:r w:rsidR="007A7DEB">
        <w:rPr>
          <w:rFonts w:asciiTheme="majorHAnsi" w:hAnsiTheme="majorHAnsi" w:cs="Arial"/>
          <w:lang w:val="es-CL"/>
        </w:rPr>
        <w:t xml:space="preserve">indexadas </w:t>
      </w:r>
      <w:r w:rsidRPr="00055ED4">
        <w:rPr>
          <w:rFonts w:asciiTheme="majorHAnsi" w:hAnsiTheme="majorHAnsi" w:cs="Arial"/>
          <w:lang w:val="es-CL"/>
        </w:rPr>
        <w:t xml:space="preserve">generadas por el mismo </w:t>
      </w:r>
      <w:r w:rsidR="0065373C" w:rsidRPr="00055ED4">
        <w:rPr>
          <w:rFonts w:asciiTheme="majorHAnsi" w:hAnsiTheme="majorHAnsi" w:cs="Arial"/>
          <w:lang w:val="es-CL"/>
        </w:rPr>
        <w:t>p</w:t>
      </w:r>
      <w:r w:rsidRPr="00055ED4">
        <w:rPr>
          <w:rFonts w:asciiTheme="majorHAnsi" w:hAnsiTheme="majorHAnsi" w:cs="Arial"/>
          <w:lang w:val="es-CL"/>
        </w:rPr>
        <w:t>royecto.</w:t>
      </w:r>
    </w:p>
    <w:p w14:paraId="758DC167" w14:textId="79013ED9" w:rsidR="00F62DA9" w:rsidRPr="00055ED4" w:rsidRDefault="00F62DA9" w:rsidP="007A7C0F">
      <w:pPr>
        <w:numPr>
          <w:ilvl w:val="1"/>
          <w:numId w:val="2"/>
        </w:numPr>
        <w:jc w:val="both"/>
        <w:rPr>
          <w:rFonts w:asciiTheme="majorHAnsi" w:hAnsiTheme="majorHAnsi" w:cs="Arial"/>
          <w:lang w:val="es-CL"/>
        </w:rPr>
      </w:pPr>
      <w:r w:rsidRPr="00055ED4">
        <w:rPr>
          <w:rFonts w:asciiTheme="majorHAnsi" w:hAnsiTheme="majorHAnsi" w:cs="Arial"/>
          <w:lang w:val="es-CL"/>
        </w:rPr>
        <w:lastRenderedPageBreak/>
        <w:t xml:space="preserve">Honorarios: Hasta un </w:t>
      </w:r>
      <w:r w:rsidR="00602046">
        <w:rPr>
          <w:rFonts w:asciiTheme="majorHAnsi" w:hAnsiTheme="majorHAnsi" w:cs="Arial"/>
          <w:lang w:val="es-CL"/>
        </w:rPr>
        <w:t>100</w:t>
      </w:r>
      <w:r w:rsidRPr="00055ED4">
        <w:rPr>
          <w:rFonts w:asciiTheme="majorHAnsi" w:hAnsiTheme="majorHAnsi" w:cs="Arial"/>
          <w:lang w:val="es-CL"/>
        </w:rPr>
        <w:t xml:space="preserve">% del total de los recursos financieros disponibles </w:t>
      </w:r>
      <w:r w:rsidR="007A7C0F" w:rsidRPr="00055ED4">
        <w:rPr>
          <w:rFonts w:asciiTheme="majorHAnsi" w:hAnsiTheme="majorHAnsi" w:cs="Arial"/>
          <w:lang w:val="es-CL"/>
        </w:rPr>
        <w:t>pueden ser destinados a</w:t>
      </w:r>
      <w:r w:rsidR="00602046">
        <w:rPr>
          <w:rFonts w:asciiTheme="majorHAnsi" w:hAnsiTheme="majorHAnsi" w:cs="Arial"/>
          <w:lang w:val="es-CL"/>
        </w:rPr>
        <w:t xml:space="preserve"> honorarios, pero sólo el 50% </w:t>
      </w:r>
      <w:r w:rsidR="00D4668B">
        <w:rPr>
          <w:rFonts w:asciiTheme="majorHAnsi" w:hAnsiTheme="majorHAnsi" w:cs="Arial"/>
          <w:lang w:val="es-CL"/>
        </w:rPr>
        <w:t xml:space="preserve">pagado </w:t>
      </w:r>
      <w:r w:rsidR="00602046">
        <w:rPr>
          <w:rFonts w:asciiTheme="majorHAnsi" w:hAnsiTheme="majorHAnsi" w:cs="Arial"/>
          <w:lang w:val="es-CL"/>
        </w:rPr>
        <w:t>a</w:t>
      </w:r>
      <w:r w:rsidR="00C6585D" w:rsidRPr="00055ED4">
        <w:rPr>
          <w:rFonts w:asciiTheme="majorHAnsi" w:hAnsiTheme="majorHAnsi" w:cs="Arial"/>
          <w:lang w:val="es-CL"/>
        </w:rPr>
        <w:t>l i</w:t>
      </w:r>
      <w:r w:rsidRPr="00055ED4">
        <w:rPr>
          <w:rFonts w:asciiTheme="majorHAnsi" w:hAnsiTheme="majorHAnsi" w:cs="Arial"/>
          <w:lang w:val="es-CL"/>
        </w:rPr>
        <w:t>nvestigador responsable</w:t>
      </w:r>
      <w:r w:rsidR="00602046">
        <w:rPr>
          <w:rFonts w:asciiTheme="majorHAnsi" w:hAnsiTheme="majorHAnsi" w:cs="Arial"/>
          <w:lang w:val="es-CL"/>
        </w:rPr>
        <w:t>.</w:t>
      </w:r>
    </w:p>
    <w:p w14:paraId="31FD444B" w14:textId="77777777" w:rsidR="00950977" w:rsidRPr="000C34D4" w:rsidRDefault="00950977" w:rsidP="00786098">
      <w:pPr>
        <w:jc w:val="both"/>
        <w:rPr>
          <w:rFonts w:asciiTheme="majorHAnsi" w:hAnsiTheme="majorHAnsi" w:cs="Arial"/>
          <w:lang w:val="es-CL"/>
        </w:rPr>
      </w:pPr>
    </w:p>
    <w:p w14:paraId="4722B169" w14:textId="225CF4EC" w:rsidR="00106FC3" w:rsidRPr="007A7DEB" w:rsidRDefault="00950977" w:rsidP="007A7DE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lang w:val="es-CL"/>
        </w:rPr>
      </w:pPr>
      <w:r w:rsidRPr="007A7DEB">
        <w:rPr>
          <w:rFonts w:asciiTheme="majorHAnsi" w:hAnsiTheme="majorHAnsi" w:cs="Arial"/>
          <w:lang w:val="es-CL"/>
        </w:rPr>
        <w:t xml:space="preserve">Los fondos </w:t>
      </w:r>
      <w:r w:rsidR="00106FC3" w:rsidRPr="007A7DEB">
        <w:rPr>
          <w:rFonts w:asciiTheme="majorHAnsi" w:hAnsiTheme="majorHAnsi" w:cs="Arial"/>
          <w:lang w:val="es-CL"/>
        </w:rPr>
        <w:t>destinados al</w:t>
      </w:r>
      <w:r w:rsidR="007D40BC" w:rsidRPr="007A7DEB">
        <w:rPr>
          <w:rFonts w:asciiTheme="majorHAnsi" w:hAnsiTheme="majorHAnsi" w:cs="Arial"/>
          <w:lang w:val="es-CL"/>
        </w:rPr>
        <w:t xml:space="preserve"> pago de </w:t>
      </w:r>
      <w:r w:rsidR="00602DA6" w:rsidRPr="007A7DEB">
        <w:rPr>
          <w:rFonts w:asciiTheme="majorHAnsi" w:hAnsiTheme="majorHAnsi" w:cs="Arial"/>
          <w:lang w:val="es-CL"/>
        </w:rPr>
        <w:t xml:space="preserve">honorarios </w:t>
      </w:r>
      <w:r w:rsidR="00106FC3" w:rsidRPr="007A7DEB">
        <w:rPr>
          <w:rFonts w:asciiTheme="majorHAnsi" w:hAnsiTheme="majorHAnsi" w:cs="Arial"/>
          <w:lang w:val="es-CL"/>
        </w:rPr>
        <w:t>será</w:t>
      </w:r>
      <w:r w:rsidR="0020195F" w:rsidRPr="007A7DEB">
        <w:rPr>
          <w:rFonts w:asciiTheme="majorHAnsi" w:hAnsiTheme="majorHAnsi" w:cs="Arial"/>
          <w:lang w:val="es-CL"/>
        </w:rPr>
        <w:t xml:space="preserve">n cancelados </w:t>
      </w:r>
      <w:r w:rsidR="00D4668B">
        <w:rPr>
          <w:rFonts w:asciiTheme="majorHAnsi" w:hAnsiTheme="majorHAnsi" w:cs="Arial"/>
          <w:lang w:val="es-CL"/>
        </w:rPr>
        <w:t>según e</w:t>
      </w:r>
      <w:r w:rsidR="0020195F" w:rsidRPr="007A7DEB">
        <w:rPr>
          <w:rFonts w:asciiTheme="majorHAnsi" w:hAnsiTheme="majorHAnsi" w:cs="Arial"/>
          <w:lang w:val="es-CL"/>
        </w:rPr>
        <w:t>l tipo de contrato</w:t>
      </w:r>
      <w:r w:rsidR="00685FF7" w:rsidRPr="007A7DEB">
        <w:rPr>
          <w:rFonts w:asciiTheme="majorHAnsi" w:hAnsiTheme="majorHAnsi" w:cs="Arial"/>
          <w:lang w:val="es-CL"/>
        </w:rPr>
        <w:t xml:space="preserve"> que</w:t>
      </w:r>
      <w:r w:rsidR="0020195F" w:rsidRPr="007A7DEB">
        <w:rPr>
          <w:rFonts w:asciiTheme="majorHAnsi" w:hAnsiTheme="majorHAnsi" w:cs="Arial"/>
          <w:lang w:val="es-CL"/>
        </w:rPr>
        <w:t xml:space="preserve"> con la UFT posee el beneficiario. De esta forma: </w:t>
      </w:r>
    </w:p>
    <w:p w14:paraId="38B3AE2F" w14:textId="77777777" w:rsidR="00106FC3" w:rsidRDefault="00106FC3" w:rsidP="00A568F0">
      <w:pPr>
        <w:jc w:val="both"/>
        <w:rPr>
          <w:rFonts w:asciiTheme="majorHAnsi" w:hAnsiTheme="majorHAnsi" w:cs="Arial"/>
          <w:lang w:val="es-CL"/>
        </w:rPr>
      </w:pPr>
    </w:p>
    <w:p w14:paraId="4F2B79D0" w14:textId="3C911F11" w:rsidR="0020195F" w:rsidRPr="000C34D4" w:rsidRDefault="0020195F" w:rsidP="0020195F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Si </w:t>
      </w:r>
      <w:r w:rsidR="00D4668B">
        <w:rPr>
          <w:rFonts w:asciiTheme="majorHAnsi" w:hAnsiTheme="majorHAnsi" w:cs="Arial"/>
          <w:lang w:val="es-CL"/>
        </w:rPr>
        <w:t>el pago se hace</w:t>
      </w:r>
      <w:r w:rsidRPr="000C34D4">
        <w:rPr>
          <w:rFonts w:asciiTheme="majorHAnsi" w:hAnsiTheme="majorHAnsi" w:cs="Arial"/>
          <w:lang w:val="es-CL"/>
        </w:rPr>
        <w:t xml:space="preserve"> </w:t>
      </w:r>
      <w:r>
        <w:rPr>
          <w:rFonts w:asciiTheme="majorHAnsi" w:hAnsiTheme="majorHAnsi" w:cs="Arial"/>
          <w:lang w:val="es-CL"/>
        </w:rPr>
        <w:t xml:space="preserve">a un académico de planta, </w:t>
      </w:r>
      <w:r w:rsidRPr="000C34D4">
        <w:rPr>
          <w:rFonts w:asciiTheme="majorHAnsi" w:hAnsiTheme="majorHAnsi" w:cs="Arial"/>
          <w:lang w:val="es-CL"/>
        </w:rPr>
        <w:t xml:space="preserve">se </w:t>
      </w:r>
      <w:r>
        <w:rPr>
          <w:rFonts w:asciiTheme="majorHAnsi" w:hAnsiTheme="majorHAnsi" w:cs="Arial"/>
          <w:lang w:val="es-CL"/>
        </w:rPr>
        <w:t>realizará</w:t>
      </w:r>
      <w:r w:rsidRPr="000C34D4">
        <w:rPr>
          <w:rFonts w:asciiTheme="majorHAnsi" w:hAnsiTheme="majorHAnsi" w:cs="Arial"/>
          <w:lang w:val="es-CL"/>
        </w:rPr>
        <w:t xml:space="preserve"> vía asignación especial</w:t>
      </w:r>
      <w:r>
        <w:rPr>
          <w:rFonts w:asciiTheme="majorHAnsi" w:hAnsiTheme="majorHAnsi" w:cs="Arial"/>
          <w:lang w:val="es-CL"/>
        </w:rPr>
        <w:t>.</w:t>
      </w:r>
    </w:p>
    <w:p w14:paraId="7BE46CB2" w14:textId="77777777" w:rsidR="007D40BC" w:rsidRPr="00106FC3" w:rsidRDefault="007D40BC" w:rsidP="00106FC3">
      <w:pPr>
        <w:ind w:left="1653"/>
        <w:jc w:val="both"/>
        <w:rPr>
          <w:rFonts w:asciiTheme="majorHAnsi" w:hAnsiTheme="majorHAnsi" w:cs="Arial"/>
          <w:lang w:val="es-CL"/>
        </w:rPr>
      </w:pPr>
    </w:p>
    <w:p w14:paraId="5BFA89F6" w14:textId="278B0420" w:rsidR="007D40BC" w:rsidRPr="0020195F" w:rsidRDefault="007D40BC" w:rsidP="00A568F0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lang w:val="es-CL"/>
        </w:rPr>
      </w:pPr>
      <w:r w:rsidRPr="0020195F">
        <w:rPr>
          <w:rFonts w:asciiTheme="majorHAnsi" w:hAnsiTheme="majorHAnsi" w:cs="Arial"/>
          <w:lang w:val="es-CL"/>
        </w:rPr>
        <w:t xml:space="preserve">Si el </w:t>
      </w:r>
      <w:r w:rsidR="0020195F" w:rsidRPr="0020195F">
        <w:rPr>
          <w:rFonts w:asciiTheme="majorHAnsi" w:hAnsiTheme="majorHAnsi" w:cs="Arial"/>
          <w:lang w:val="es-CL"/>
        </w:rPr>
        <w:t>pago se realiza a un académico con contrato a honorarios, este</w:t>
      </w:r>
      <w:r w:rsidRPr="0020195F">
        <w:rPr>
          <w:rFonts w:asciiTheme="majorHAnsi" w:hAnsiTheme="majorHAnsi" w:cs="Arial"/>
          <w:lang w:val="es-CL"/>
        </w:rPr>
        <w:t xml:space="preserve"> debe emitir </w:t>
      </w:r>
      <w:r w:rsidR="0020195F" w:rsidRPr="0020195F">
        <w:rPr>
          <w:rFonts w:asciiTheme="majorHAnsi" w:hAnsiTheme="majorHAnsi" w:cs="Arial"/>
          <w:lang w:val="es-CL"/>
        </w:rPr>
        <w:t xml:space="preserve">la </w:t>
      </w:r>
      <w:r w:rsidR="00950977" w:rsidRPr="0020195F">
        <w:rPr>
          <w:rFonts w:asciiTheme="majorHAnsi" w:hAnsiTheme="majorHAnsi" w:cs="Arial"/>
          <w:lang w:val="es-CL"/>
        </w:rPr>
        <w:t xml:space="preserve">boleta </w:t>
      </w:r>
      <w:r w:rsidR="0020195F">
        <w:rPr>
          <w:rFonts w:asciiTheme="majorHAnsi" w:hAnsiTheme="majorHAnsi" w:cs="Arial"/>
          <w:lang w:val="es-CL"/>
        </w:rPr>
        <w:t xml:space="preserve">respectiva. </w:t>
      </w:r>
    </w:p>
    <w:p w14:paraId="444B21DD" w14:textId="77777777" w:rsidR="00950977" w:rsidRPr="000C34D4" w:rsidRDefault="00950977" w:rsidP="00950977">
      <w:pPr>
        <w:ind w:left="1653"/>
        <w:jc w:val="both"/>
        <w:rPr>
          <w:rFonts w:asciiTheme="majorHAnsi" w:hAnsiTheme="majorHAnsi" w:cs="Arial"/>
          <w:lang w:val="es-CL"/>
        </w:rPr>
      </w:pPr>
    </w:p>
    <w:p w14:paraId="115EFA72" w14:textId="6FB438BB" w:rsidR="00950977" w:rsidRPr="000C34D4" w:rsidRDefault="00950977" w:rsidP="00786098">
      <w:pPr>
        <w:numPr>
          <w:ilvl w:val="0"/>
          <w:numId w:val="17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Los fondos utilizados para otros gastos, </w:t>
      </w:r>
      <w:r w:rsidR="0020195F">
        <w:rPr>
          <w:rFonts w:asciiTheme="majorHAnsi" w:hAnsiTheme="majorHAnsi" w:cs="Arial"/>
          <w:lang w:val="es-CL"/>
        </w:rPr>
        <w:t>serán transferidos al académico responsable del proyecto</w:t>
      </w:r>
      <w:r w:rsidRPr="000C34D4">
        <w:rPr>
          <w:rFonts w:asciiTheme="majorHAnsi" w:hAnsiTheme="majorHAnsi" w:cs="Arial"/>
          <w:lang w:val="es-CL"/>
        </w:rPr>
        <w:t xml:space="preserve"> vía</w:t>
      </w:r>
      <w:r w:rsidR="00E521F8" w:rsidRPr="000C34D4">
        <w:rPr>
          <w:rFonts w:asciiTheme="majorHAnsi" w:hAnsiTheme="majorHAnsi" w:cs="Arial"/>
          <w:lang w:val="es-CL"/>
        </w:rPr>
        <w:t xml:space="preserve"> fondos por rendir</w:t>
      </w:r>
      <w:r w:rsidR="0020195F">
        <w:rPr>
          <w:rFonts w:asciiTheme="majorHAnsi" w:hAnsiTheme="majorHAnsi" w:cs="Arial"/>
          <w:lang w:val="es-CL"/>
        </w:rPr>
        <w:t xml:space="preserve">. </w:t>
      </w:r>
      <w:r w:rsidR="00832F71">
        <w:rPr>
          <w:rFonts w:asciiTheme="majorHAnsi" w:hAnsiTheme="majorHAnsi" w:cs="Arial"/>
          <w:lang w:val="es-CL"/>
        </w:rPr>
        <w:t xml:space="preserve">Estos </w:t>
      </w:r>
      <w:r w:rsidR="00E02922">
        <w:rPr>
          <w:rFonts w:asciiTheme="majorHAnsi" w:hAnsiTheme="majorHAnsi" w:cs="Arial"/>
          <w:lang w:val="es-CL"/>
        </w:rPr>
        <w:t>deberán ser justificados</w:t>
      </w:r>
      <w:r w:rsidR="00E521F8" w:rsidRPr="000C34D4">
        <w:rPr>
          <w:rFonts w:asciiTheme="majorHAnsi" w:hAnsiTheme="majorHAnsi" w:cs="Arial"/>
          <w:lang w:val="es-CL"/>
        </w:rPr>
        <w:t xml:space="preserve"> utilizando el f</w:t>
      </w:r>
      <w:r w:rsidR="00AA5DF1" w:rsidRPr="000C34D4">
        <w:rPr>
          <w:rFonts w:asciiTheme="majorHAnsi" w:hAnsiTheme="majorHAnsi" w:cs="Arial"/>
          <w:lang w:val="es-CL"/>
        </w:rPr>
        <w:t>ormulario “Rendición de fondos”</w:t>
      </w:r>
      <w:r w:rsidR="00602DA6">
        <w:rPr>
          <w:rFonts w:asciiTheme="majorHAnsi" w:hAnsiTheme="majorHAnsi" w:cs="Arial"/>
          <w:lang w:val="es-CL"/>
        </w:rPr>
        <w:t xml:space="preserve"> entregado por la DI</w:t>
      </w:r>
      <w:r w:rsidR="00E521F8" w:rsidRPr="000C34D4">
        <w:rPr>
          <w:rFonts w:asciiTheme="majorHAnsi" w:hAnsiTheme="majorHAnsi" w:cs="Arial"/>
          <w:lang w:val="es-CL"/>
        </w:rPr>
        <w:t>P.</w:t>
      </w:r>
      <w:r w:rsidR="00E67DEC" w:rsidRPr="000C34D4">
        <w:rPr>
          <w:rFonts w:asciiTheme="majorHAnsi" w:hAnsiTheme="majorHAnsi" w:cs="Arial"/>
          <w:lang w:val="es-CL"/>
        </w:rPr>
        <w:t xml:space="preserve"> Los fondos por rendir no pueden ser justificados con boletas de honorarios. T</w:t>
      </w:r>
      <w:r w:rsidR="00AA5DF1" w:rsidRPr="000C34D4">
        <w:rPr>
          <w:rFonts w:asciiTheme="majorHAnsi" w:hAnsiTheme="majorHAnsi" w:cs="Arial"/>
          <w:lang w:val="es-CL"/>
        </w:rPr>
        <w:t xml:space="preserve">odos los gastos incluidos </w:t>
      </w:r>
      <w:r w:rsidR="001F0800" w:rsidRPr="000C34D4">
        <w:rPr>
          <w:rFonts w:asciiTheme="majorHAnsi" w:hAnsiTheme="majorHAnsi" w:cs="Arial"/>
          <w:lang w:val="es-CL"/>
        </w:rPr>
        <w:t xml:space="preserve">en dicho </w:t>
      </w:r>
      <w:r w:rsidR="00AA5DF1" w:rsidRPr="000C34D4">
        <w:rPr>
          <w:rFonts w:asciiTheme="majorHAnsi" w:hAnsiTheme="majorHAnsi" w:cs="Arial"/>
          <w:lang w:val="es-CL"/>
        </w:rPr>
        <w:t xml:space="preserve">formulario deben estar respaldados </w:t>
      </w:r>
      <w:r w:rsidR="00E67DEC" w:rsidRPr="000C34D4">
        <w:rPr>
          <w:rFonts w:asciiTheme="majorHAnsi" w:hAnsiTheme="majorHAnsi" w:cs="Arial"/>
          <w:lang w:val="es-CL"/>
        </w:rPr>
        <w:t xml:space="preserve">con documentos tributarios válidos </w:t>
      </w:r>
      <w:r w:rsidR="00B3738F" w:rsidRPr="000C34D4">
        <w:rPr>
          <w:rFonts w:asciiTheme="majorHAnsi" w:hAnsiTheme="majorHAnsi" w:cs="Arial"/>
          <w:lang w:val="es-CL"/>
        </w:rPr>
        <w:t>(boletas o facturas</w:t>
      </w:r>
      <w:r w:rsidR="00D4668B">
        <w:rPr>
          <w:rFonts w:asciiTheme="majorHAnsi" w:hAnsiTheme="majorHAnsi" w:cs="Arial"/>
          <w:lang w:val="es-CL"/>
        </w:rPr>
        <w:t>. N</w:t>
      </w:r>
      <w:r w:rsidR="00E67DEC" w:rsidRPr="000C34D4">
        <w:rPr>
          <w:rFonts w:asciiTheme="majorHAnsi" w:hAnsiTheme="majorHAnsi" w:cs="Arial"/>
          <w:lang w:val="es-CL"/>
        </w:rPr>
        <w:t>o se aceptan vales)</w:t>
      </w:r>
      <w:r w:rsidR="00695EF7" w:rsidRPr="000C34D4">
        <w:rPr>
          <w:rFonts w:asciiTheme="majorHAnsi" w:hAnsiTheme="majorHAnsi" w:cs="Arial"/>
          <w:lang w:val="es-CL"/>
        </w:rPr>
        <w:t>.</w:t>
      </w:r>
    </w:p>
    <w:p w14:paraId="03BAB51E" w14:textId="77777777" w:rsidR="00695EF7" w:rsidRPr="000C34D4" w:rsidRDefault="00695EF7" w:rsidP="00695EF7">
      <w:pPr>
        <w:ind w:left="1653"/>
        <w:jc w:val="both"/>
        <w:rPr>
          <w:rFonts w:asciiTheme="majorHAnsi" w:hAnsiTheme="majorHAnsi" w:cs="Arial"/>
          <w:lang w:val="es-CL"/>
        </w:rPr>
      </w:pPr>
    </w:p>
    <w:p w14:paraId="2CC3013D" w14:textId="77777777" w:rsidR="00994B7E" w:rsidRPr="000C34D4" w:rsidRDefault="00994B7E" w:rsidP="00786098">
      <w:pPr>
        <w:numPr>
          <w:ilvl w:val="0"/>
          <w:numId w:val="17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fondo</w:t>
      </w:r>
      <w:r w:rsidR="00695EF7" w:rsidRPr="000C34D4">
        <w:rPr>
          <w:rFonts w:asciiTheme="majorHAnsi" w:hAnsiTheme="majorHAnsi" w:cs="Arial"/>
          <w:lang w:val="es-CL"/>
        </w:rPr>
        <w:t>s no rendidos deben ser reembolsado</w:t>
      </w:r>
      <w:r w:rsidRPr="000C34D4">
        <w:rPr>
          <w:rFonts w:asciiTheme="majorHAnsi" w:hAnsiTheme="majorHAnsi" w:cs="Arial"/>
          <w:lang w:val="es-CL"/>
        </w:rPr>
        <w:t xml:space="preserve">s a la </w:t>
      </w:r>
      <w:r w:rsidR="00E521F8" w:rsidRPr="000C34D4">
        <w:rPr>
          <w:rFonts w:asciiTheme="majorHAnsi" w:hAnsiTheme="majorHAnsi" w:cs="Arial"/>
          <w:lang w:val="es-CL"/>
        </w:rPr>
        <w:t>Universidad, utilizando el mismo formulario de “Rendición de fondos”</w:t>
      </w:r>
      <w:r w:rsidR="007D40BC" w:rsidRPr="000C34D4">
        <w:rPr>
          <w:rFonts w:asciiTheme="majorHAnsi" w:hAnsiTheme="majorHAnsi" w:cs="Arial"/>
          <w:lang w:val="es-CL"/>
        </w:rPr>
        <w:t xml:space="preserve"> </w:t>
      </w:r>
      <w:r w:rsidR="00602DA6">
        <w:rPr>
          <w:rFonts w:asciiTheme="majorHAnsi" w:hAnsiTheme="majorHAnsi" w:cs="Arial"/>
          <w:lang w:val="es-CL"/>
        </w:rPr>
        <w:t>entregado por la DIP</w:t>
      </w:r>
      <w:r w:rsidR="00E521F8" w:rsidRPr="000C34D4">
        <w:rPr>
          <w:rFonts w:asciiTheme="majorHAnsi" w:hAnsiTheme="majorHAnsi" w:cs="Arial"/>
          <w:lang w:val="es-CL"/>
        </w:rPr>
        <w:t>.</w:t>
      </w:r>
    </w:p>
    <w:p w14:paraId="5013439F" w14:textId="77777777" w:rsidR="00BA536E" w:rsidRPr="000C34D4" w:rsidRDefault="00BA536E" w:rsidP="00BA536E">
      <w:pPr>
        <w:rPr>
          <w:rFonts w:asciiTheme="majorHAnsi" w:hAnsiTheme="majorHAnsi" w:cs="Arial"/>
          <w:lang w:val="es-CL"/>
        </w:rPr>
      </w:pPr>
    </w:p>
    <w:p w14:paraId="0E160906" w14:textId="77777777" w:rsidR="00F62DA9" w:rsidRPr="000C34D4" w:rsidRDefault="00F62DA9" w:rsidP="00BA536E">
      <w:pPr>
        <w:shd w:val="clear" w:color="auto" w:fill="A6A6A6" w:themeFill="background1" w:themeFillShade="A6"/>
        <w:rPr>
          <w:rFonts w:asciiTheme="majorHAnsi" w:hAnsiTheme="majorHAnsi" w:cs="Arial"/>
          <w:b/>
          <w:lang w:val="es-CL"/>
        </w:rPr>
      </w:pPr>
      <w:r w:rsidRPr="000C34D4">
        <w:rPr>
          <w:rFonts w:asciiTheme="majorHAnsi" w:hAnsiTheme="majorHAnsi" w:cs="Arial"/>
          <w:b/>
        </w:rPr>
        <w:t>I</w:t>
      </w:r>
      <w:r w:rsidR="00B14C69">
        <w:rPr>
          <w:rFonts w:asciiTheme="majorHAnsi" w:hAnsiTheme="majorHAnsi" w:cs="Arial"/>
          <w:b/>
        </w:rPr>
        <w:t>V</w:t>
      </w:r>
      <w:r w:rsidRPr="000C34D4">
        <w:rPr>
          <w:rFonts w:asciiTheme="majorHAnsi" w:hAnsiTheme="majorHAnsi" w:cs="Arial"/>
          <w:b/>
        </w:rPr>
        <w:t xml:space="preserve">.  Obligaciones de los </w:t>
      </w:r>
      <w:r w:rsidR="00C17A9E" w:rsidRPr="000C34D4">
        <w:rPr>
          <w:rFonts w:asciiTheme="majorHAnsi" w:hAnsiTheme="majorHAnsi" w:cs="Arial"/>
          <w:b/>
        </w:rPr>
        <w:t>i</w:t>
      </w:r>
      <w:r w:rsidRPr="000C34D4">
        <w:rPr>
          <w:rFonts w:asciiTheme="majorHAnsi" w:hAnsiTheme="majorHAnsi" w:cs="Arial"/>
          <w:b/>
        </w:rPr>
        <w:t>nvestigadores</w:t>
      </w:r>
    </w:p>
    <w:p w14:paraId="7E64F1FC" w14:textId="77777777" w:rsidR="00950977" w:rsidRPr="000C34D4" w:rsidRDefault="00950977" w:rsidP="00950977">
      <w:pPr>
        <w:ind w:left="1515"/>
        <w:jc w:val="both"/>
        <w:rPr>
          <w:rFonts w:asciiTheme="majorHAnsi" w:hAnsiTheme="majorHAnsi" w:cs="Arial"/>
          <w:lang w:val="es-CL"/>
        </w:rPr>
      </w:pPr>
    </w:p>
    <w:p w14:paraId="01A44357" w14:textId="5020CB3F" w:rsidR="00F62DA9" w:rsidRPr="000C34D4" w:rsidRDefault="00F62DA9" w:rsidP="00B86FD6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El investigador responsable </w:t>
      </w:r>
      <w:r w:rsidR="00D4668B">
        <w:rPr>
          <w:rFonts w:asciiTheme="majorHAnsi" w:hAnsiTheme="majorHAnsi" w:cs="Arial"/>
          <w:lang w:val="es-CL"/>
        </w:rPr>
        <w:t>de</w:t>
      </w:r>
      <w:r w:rsidRPr="000C34D4">
        <w:rPr>
          <w:rFonts w:asciiTheme="majorHAnsi" w:hAnsiTheme="majorHAnsi" w:cs="Arial"/>
          <w:lang w:val="es-CL"/>
        </w:rPr>
        <w:t xml:space="preserve"> un </w:t>
      </w:r>
      <w:r w:rsidR="00C17A9E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>royecto estará obligado a dirigir el equipo de investigación y a realizar todas las ac</w:t>
      </w:r>
      <w:r w:rsidR="004869F2" w:rsidRPr="000C34D4">
        <w:rPr>
          <w:rFonts w:asciiTheme="majorHAnsi" w:hAnsiTheme="majorHAnsi" w:cs="Arial"/>
          <w:lang w:val="es-CL"/>
        </w:rPr>
        <w:t>ciones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685FF7">
        <w:rPr>
          <w:rFonts w:asciiTheme="majorHAnsi" w:hAnsiTheme="majorHAnsi" w:cs="Arial"/>
          <w:lang w:val="es-CL"/>
        </w:rPr>
        <w:t>comprometidas a fin de</w:t>
      </w:r>
      <w:r w:rsidRPr="000C34D4">
        <w:rPr>
          <w:rFonts w:asciiTheme="majorHAnsi" w:hAnsiTheme="majorHAnsi" w:cs="Arial"/>
          <w:lang w:val="es-CL"/>
        </w:rPr>
        <w:t xml:space="preserve"> cumplir los objetivos propuestos </w:t>
      </w:r>
      <w:r w:rsidR="004869F2" w:rsidRPr="000C34D4">
        <w:rPr>
          <w:rFonts w:asciiTheme="majorHAnsi" w:hAnsiTheme="majorHAnsi" w:cs="Arial"/>
          <w:lang w:val="es-CL"/>
        </w:rPr>
        <w:t>en</w:t>
      </w:r>
      <w:r w:rsidRPr="000C34D4">
        <w:rPr>
          <w:rFonts w:asciiTheme="majorHAnsi" w:hAnsiTheme="majorHAnsi" w:cs="Arial"/>
          <w:lang w:val="es-CL"/>
        </w:rPr>
        <w:t xml:space="preserve"> el </w:t>
      </w:r>
      <w:r w:rsidR="00C17A9E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 xml:space="preserve">royecto de </w:t>
      </w:r>
      <w:r w:rsidR="00C17A9E" w:rsidRPr="000C34D4">
        <w:rPr>
          <w:rFonts w:asciiTheme="majorHAnsi" w:hAnsiTheme="majorHAnsi" w:cs="Arial"/>
          <w:lang w:val="es-CL"/>
        </w:rPr>
        <w:t>i</w:t>
      </w:r>
      <w:r w:rsidRPr="000C34D4">
        <w:rPr>
          <w:rFonts w:asciiTheme="majorHAnsi" w:hAnsiTheme="majorHAnsi" w:cs="Arial"/>
          <w:lang w:val="es-CL"/>
        </w:rPr>
        <w:t xml:space="preserve">nvestigación. En caso de </w:t>
      </w:r>
      <w:r w:rsidR="00E02922">
        <w:rPr>
          <w:rFonts w:asciiTheme="majorHAnsi" w:hAnsiTheme="majorHAnsi" w:cs="Arial"/>
          <w:lang w:val="es-CL"/>
        </w:rPr>
        <w:t>estar imposibilitado</w:t>
      </w:r>
      <w:r w:rsidRPr="000C34D4">
        <w:rPr>
          <w:rFonts w:asciiTheme="majorHAnsi" w:hAnsiTheme="majorHAnsi" w:cs="Arial"/>
          <w:lang w:val="es-CL"/>
        </w:rPr>
        <w:t xml:space="preserve"> de continuar dirigiendo el </w:t>
      </w:r>
      <w:r w:rsidR="00C17A9E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 xml:space="preserve">royecto, </w:t>
      </w:r>
      <w:r w:rsidR="00E02922">
        <w:rPr>
          <w:rFonts w:asciiTheme="majorHAnsi" w:hAnsiTheme="majorHAnsi" w:cs="Arial"/>
          <w:lang w:val="es-CL"/>
        </w:rPr>
        <w:t>será</w:t>
      </w:r>
      <w:r w:rsidRPr="000C34D4">
        <w:rPr>
          <w:rFonts w:asciiTheme="majorHAnsi" w:hAnsiTheme="majorHAnsi" w:cs="Arial"/>
          <w:lang w:val="es-CL"/>
        </w:rPr>
        <w:t xml:space="preserve"> reem</w:t>
      </w:r>
      <w:r w:rsidR="00953862" w:rsidRPr="000C34D4">
        <w:rPr>
          <w:rFonts w:asciiTheme="majorHAnsi" w:hAnsiTheme="majorHAnsi" w:cs="Arial"/>
          <w:lang w:val="es-CL"/>
        </w:rPr>
        <w:t xml:space="preserve">plazado por el </w:t>
      </w:r>
      <w:proofErr w:type="spellStart"/>
      <w:r w:rsidR="00953862" w:rsidRPr="000C34D4">
        <w:rPr>
          <w:rFonts w:asciiTheme="majorHAnsi" w:hAnsiTheme="majorHAnsi" w:cs="Arial"/>
          <w:lang w:val="es-CL"/>
        </w:rPr>
        <w:t>co</w:t>
      </w:r>
      <w:proofErr w:type="spellEnd"/>
      <w:r w:rsidR="00953862" w:rsidRPr="000C34D4">
        <w:rPr>
          <w:rFonts w:asciiTheme="majorHAnsi" w:hAnsiTheme="majorHAnsi" w:cs="Arial"/>
          <w:lang w:val="es-CL"/>
        </w:rPr>
        <w:t>-</w:t>
      </w:r>
      <w:r w:rsidRPr="000C34D4">
        <w:rPr>
          <w:rFonts w:asciiTheme="majorHAnsi" w:hAnsiTheme="majorHAnsi" w:cs="Arial"/>
          <w:lang w:val="es-CL"/>
        </w:rPr>
        <w:t xml:space="preserve">investigador, </w:t>
      </w:r>
      <w:r w:rsidR="00E02922">
        <w:rPr>
          <w:rFonts w:asciiTheme="majorHAnsi" w:hAnsiTheme="majorHAnsi" w:cs="Arial"/>
          <w:lang w:val="es-CL"/>
        </w:rPr>
        <w:t>lo que deberá ser aprobado por</w:t>
      </w:r>
      <w:r w:rsidRPr="000C34D4">
        <w:rPr>
          <w:rFonts w:asciiTheme="majorHAnsi" w:hAnsiTheme="majorHAnsi" w:cs="Arial"/>
          <w:lang w:val="es-CL"/>
        </w:rPr>
        <w:t xml:space="preserve"> la Comisión de Investigación.</w:t>
      </w:r>
      <w:r w:rsidR="005774E0">
        <w:rPr>
          <w:rFonts w:asciiTheme="majorHAnsi" w:hAnsiTheme="majorHAnsi" w:cs="Arial"/>
          <w:lang w:val="es-CL"/>
        </w:rPr>
        <w:t xml:space="preserve"> </w:t>
      </w:r>
    </w:p>
    <w:p w14:paraId="15B81E93" w14:textId="77777777" w:rsidR="00A21B0F" w:rsidRPr="000C34D4" w:rsidRDefault="00A21B0F" w:rsidP="00A21B0F">
      <w:pPr>
        <w:ind w:left="1515"/>
        <w:jc w:val="both"/>
        <w:rPr>
          <w:rFonts w:asciiTheme="majorHAnsi" w:hAnsiTheme="majorHAnsi" w:cs="Arial"/>
          <w:lang w:val="es-CL"/>
        </w:rPr>
      </w:pPr>
    </w:p>
    <w:p w14:paraId="5379A932" w14:textId="1F6A8E8B" w:rsidR="00CE4FEE" w:rsidRPr="000C34D4" w:rsidRDefault="00CE4FEE" w:rsidP="00CE4FEE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El investigador responsable deberá presentar</w:t>
      </w:r>
      <w:r w:rsidR="00D4668B">
        <w:rPr>
          <w:rFonts w:asciiTheme="majorHAnsi" w:hAnsiTheme="majorHAnsi" w:cs="Arial"/>
          <w:lang w:val="es-CL"/>
        </w:rPr>
        <w:t>,</w:t>
      </w:r>
      <w:r w:rsidRPr="000C34D4">
        <w:rPr>
          <w:rFonts w:asciiTheme="majorHAnsi" w:hAnsiTheme="majorHAnsi" w:cs="Arial"/>
          <w:lang w:val="es-CL"/>
        </w:rPr>
        <w:t xml:space="preserve"> a los seis meses de ejecución del proyecto</w:t>
      </w:r>
      <w:r w:rsidR="00D4668B">
        <w:rPr>
          <w:rFonts w:asciiTheme="majorHAnsi" w:hAnsiTheme="majorHAnsi" w:cs="Arial"/>
          <w:lang w:val="es-CL"/>
        </w:rPr>
        <w:t>,</w:t>
      </w:r>
      <w:r w:rsidRPr="000C34D4">
        <w:rPr>
          <w:rFonts w:asciiTheme="majorHAnsi" w:hAnsiTheme="majorHAnsi" w:cs="Arial"/>
          <w:lang w:val="es-CL"/>
        </w:rPr>
        <w:t xml:space="preserve"> un informe </w:t>
      </w:r>
      <w:r w:rsidR="005774E0">
        <w:rPr>
          <w:rFonts w:asciiTheme="majorHAnsi" w:hAnsiTheme="majorHAnsi" w:cs="Arial"/>
          <w:lang w:val="es-CL"/>
        </w:rPr>
        <w:t>(</w:t>
      </w:r>
      <w:r w:rsidR="00685FF7">
        <w:rPr>
          <w:rFonts w:asciiTheme="majorHAnsi" w:hAnsiTheme="majorHAnsi" w:cs="Arial"/>
          <w:lang w:val="es-CL"/>
        </w:rPr>
        <w:t xml:space="preserve">en formato </w:t>
      </w:r>
      <w:r w:rsidR="005774E0">
        <w:rPr>
          <w:rFonts w:asciiTheme="majorHAnsi" w:hAnsiTheme="majorHAnsi" w:cs="Arial"/>
          <w:lang w:val="es-CL"/>
        </w:rPr>
        <w:t>entregado por la DI</w:t>
      </w:r>
      <w:r w:rsidR="006F383D" w:rsidRPr="000C34D4">
        <w:rPr>
          <w:rFonts w:asciiTheme="majorHAnsi" w:hAnsiTheme="majorHAnsi" w:cs="Arial"/>
          <w:lang w:val="es-CL"/>
        </w:rPr>
        <w:t xml:space="preserve">P) </w:t>
      </w:r>
      <w:r w:rsidRPr="000C34D4">
        <w:rPr>
          <w:rFonts w:asciiTheme="majorHAnsi" w:hAnsiTheme="majorHAnsi" w:cs="Arial"/>
          <w:lang w:val="es-CL"/>
        </w:rPr>
        <w:t xml:space="preserve">que señale los avances acometidos, así como </w:t>
      </w:r>
      <w:r w:rsidR="00E66E2A">
        <w:rPr>
          <w:rFonts w:asciiTheme="majorHAnsi" w:hAnsiTheme="majorHAnsi" w:cs="Arial"/>
          <w:lang w:val="es-CL"/>
        </w:rPr>
        <w:t>la rendición de los</w:t>
      </w:r>
      <w:r w:rsidRPr="000C34D4">
        <w:rPr>
          <w:rFonts w:asciiTheme="majorHAnsi" w:hAnsiTheme="majorHAnsi" w:cs="Arial"/>
          <w:lang w:val="es-CL"/>
        </w:rPr>
        <w:t xml:space="preserve"> recursos </w:t>
      </w:r>
      <w:r w:rsidR="00E66E2A">
        <w:rPr>
          <w:rFonts w:asciiTheme="majorHAnsi" w:hAnsiTheme="majorHAnsi" w:cs="Arial"/>
          <w:lang w:val="es-CL"/>
        </w:rPr>
        <w:t>otorgados</w:t>
      </w:r>
      <w:r w:rsidRPr="000C34D4">
        <w:rPr>
          <w:rFonts w:asciiTheme="majorHAnsi" w:hAnsiTheme="majorHAnsi" w:cs="Arial"/>
          <w:lang w:val="es-CL"/>
        </w:rPr>
        <w:t xml:space="preserve">. </w:t>
      </w:r>
    </w:p>
    <w:p w14:paraId="7D5CC68E" w14:textId="77777777" w:rsidR="00CE4FEE" w:rsidRPr="000C34D4" w:rsidRDefault="00CE4FEE" w:rsidP="00CE4FEE">
      <w:pPr>
        <w:ind w:left="1515"/>
        <w:jc w:val="both"/>
        <w:rPr>
          <w:rFonts w:asciiTheme="majorHAnsi" w:hAnsiTheme="majorHAnsi" w:cs="Arial"/>
          <w:lang w:val="es-CL"/>
        </w:rPr>
      </w:pPr>
    </w:p>
    <w:p w14:paraId="6B3A2095" w14:textId="42A0F7E7" w:rsidR="00A21B0F" w:rsidRDefault="00CE4FEE" w:rsidP="00CE4FEE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</w:t>
      </w:r>
      <w:r w:rsidR="00F62DA9" w:rsidRPr="000C34D4">
        <w:rPr>
          <w:rFonts w:asciiTheme="majorHAnsi" w:hAnsiTheme="majorHAnsi" w:cs="Arial"/>
          <w:lang w:val="es-CL"/>
        </w:rPr>
        <w:t xml:space="preserve">l finalizar el período de ejecución del </w:t>
      </w:r>
      <w:r w:rsidR="003A7201" w:rsidRPr="000C34D4">
        <w:rPr>
          <w:rFonts w:asciiTheme="majorHAnsi" w:hAnsiTheme="majorHAnsi" w:cs="Arial"/>
          <w:lang w:val="es-CL"/>
        </w:rPr>
        <w:t>mismo</w:t>
      </w:r>
      <w:r w:rsidR="00695EF7" w:rsidRPr="000C34D4">
        <w:rPr>
          <w:rFonts w:asciiTheme="majorHAnsi" w:hAnsiTheme="majorHAnsi" w:cs="Arial"/>
          <w:lang w:val="es-CL"/>
        </w:rPr>
        <w:t xml:space="preserve">, </w:t>
      </w:r>
      <w:r w:rsidR="00F62DA9" w:rsidRPr="000C34D4">
        <w:rPr>
          <w:rFonts w:asciiTheme="majorHAnsi" w:hAnsiTheme="majorHAnsi" w:cs="Arial"/>
          <w:lang w:val="es-CL"/>
        </w:rPr>
        <w:t>el investigador responsable deberá presentar un informe</w:t>
      </w:r>
      <w:r w:rsidR="005A1758" w:rsidRPr="000C34D4">
        <w:rPr>
          <w:rFonts w:asciiTheme="majorHAnsi" w:hAnsiTheme="majorHAnsi" w:cs="Arial"/>
          <w:lang w:val="es-CL"/>
        </w:rPr>
        <w:t xml:space="preserve"> final</w:t>
      </w:r>
      <w:r w:rsidR="00F62DA9" w:rsidRPr="000C34D4">
        <w:rPr>
          <w:rFonts w:asciiTheme="majorHAnsi" w:hAnsiTheme="majorHAnsi" w:cs="Arial"/>
          <w:lang w:val="es-CL"/>
        </w:rPr>
        <w:t xml:space="preserve"> que</w:t>
      </w:r>
      <w:r w:rsidRPr="000C34D4">
        <w:rPr>
          <w:rFonts w:asciiTheme="majorHAnsi" w:hAnsiTheme="majorHAnsi" w:cs="Arial"/>
          <w:lang w:val="es-CL"/>
        </w:rPr>
        <w:t xml:space="preserve"> incluirá la rendición de fondos</w:t>
      </w:r>
      <w:r w:rsidR="00F62DA9" w:rsidRPr="000C34D4">
        <w:rPr>
          <w:rFonts w:asciiTheme="majorHAnsi" w:hAnsiTheme="majorHAnsi" w:cs="Arial"/>
          <w:lang w:val="es-CL"/>
        </w:rPr>
        <w:t xml:space="preserve">, los </w:t>
      </w:r>
      <w:r w:rsidR="00C17A9E" w:rsidRPr="000C34D4">
        <w:rPr>
          <w:rFonts w:asciiTheme="majorHAnsi" w:hAnsiTheme="majorHAnsi" w:cs="Arial"/>
          <w:lang w:val="es-CL"/>
        </w:rPr>
        <w:t>a</w:t>
      </w:r>
      <w:r w:rsidR="00F62DA9" w:rsidRPr="000C34D4">
        <w:rPr>
          <w:rFonts w:asciiTheme="majorHAnsi" w:hAnsiTheme="majorHAnsi" w:cs="Arial"/>
          <w:lang w:val="es-CL"/>
        </w:rPr>
        <w:t>vances y el estado final del proyecto. De no cump</w:t>
      </w:r>
      <w:r w:rsidR="00695EF7" w:rsidRPr="000C34D4">
        <w:rPr>
          <w:rFonts w:asciiTheme="majorHAnsi" w:hAnsiTheme="majorHAnsi" w:cs="Arial"/>
          <w:lang w:val="es-CL"/>
        </w:rPr>
        <w:t xml:space="preserve">lir con los plazos estipulados, </w:t>
      </w:r>
      <w:r w:rsidR="004E58E1" w:rsidRPr="000C34D4">
        <w:rPr>
          <w:rFonts w:asciiTheme="majorHAnsi" w:hAnsiTheme="majorHAnsi" w:cs="Arial"/>
          <w:lang w:val="es-CL"/>
        </w:rPr>
        <w:t xml:space="preserve">quedará inhabilitado para </w:t>
      </w:r>
      <w:r w:rsidR="00D4668B">
        <w:rPr>
          <w:rFonts w:asciiTheme="majorHAnsi" w:hAnsiTheme="majorHAnsi" w:cs="Arial"/>
          <w:lang w:val="es-CL"/>
        </w:rPr>
        <w:t>adjudicarse cualquier fondo de la DIP</w:t>
      </w:r>
      <w:r w:rsidR="00BA30CB">
        <w:rPr>
          <w:rFonts w:asciiTheme="majorHAnsi" w:hAnsiTheme="majorHAnsi" w:cs="Arial"/>
          <w:lang w:val="es-CL"/>
        </w:rPr>
        <w:t xml:space="preserve"> y eventualmente </w:t>
      </w:r>
      <w:r w:rsidR="00E66E2A">
        <w:rPr>
          <w:rFonts w:asciiTheme="majorHAnsi" w:hAnsiTheme="majorHAnsi" w:cs="Arial"/>
          <w:lang w:val="es-CL"/>
        </w:rPr>
        <w:t xml:space="preserve">deberá proceder </w:t>
      </w:r>
      <w:r w:rsidR="00BA30CB">
        <w:rPr>
          <w:rFonts w:asciiTheme="majorHAnsi" w:hAnsiTheme="majorHAnsi" w:cs="Arial"/>
          <w:lang w:val="es-CL"/>
        </w:rPr>
        <w:t>a la devolución de los recursos asignados</w:t>
      </w:r>
      <w:r w:rsidR="004E58E1" w:rsidRPr="000C34D4">
        <w:rPr>
          <w:rFonts w:asciiTheme="majorHAnsi" w:hAnsiTheme="majorHAnsi" w:cs="Arial"/>
          <w:lang w:val="es-CL"/>
        </w:rPr>
        <w:t xml:space="preserve">. </w:t>
      </w:r>
    </w:p>
    <w:p w14:paraId="3000DCA8" w14:textId="77777777" w:rsidR="005774E0" w:rsidRDefault="005774E0" w:rsidP="005774E0">
      <w:pPr>
        <w:pStyle w:val="Prrafodelista"/>
        <w:rPr>
          <w:rFonts w:asciiTheme="majorHAnsi" w:hAnsiTheme="majorHAnsi" w:cs="Arial"/>
          <w:lang w:val="es-CL"/>
        </w:rPr>
      </w:pPr>
    </w:p>
    <w:p w14:paraId="2C1DDB7F" w14:textId="10E61860" w:rsidR="00AF0AAF" w:rsidRPr="00AF0AAF" w:rsidRDefault="005774E0" w:rsidP="00AF0AAF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lastRenderedPageBreak/>
        <w:t xml:space="preserve">Todas las publicaciones derivadas </w:t>
      </w:r>
      <w:r w:rsidR="00DF6E08">
        <w:rPr>
          <w:rFonts w:asciiTheme="majorHAnsi" w:hAnsiTheme="majorHAnsi" w:cs="Arial"/>
          <w:lang w:val="es-CL"/>
        </w:rPr>
        <w:t>de proyectos financiados por este</w:t>
      </w:r>
      <w:r>
        <w:rPr>
          <w:rFonts w:asciiTheme="majorHAnsi" w:hAnsiTheme="majorHAnsi" w:cs="Arial"/>
          <w:lang w:val="es-CL"/>
        </w:rPr>
        <w:t xml:space="preserve"> concurso deberán consignar </w:t>
      </w:r>
      <w:r w:rsidR="00DF6E08">
        <w:rPr>
          <w:rFonts w:asciiTheme="majorHAnsi" w:hAnsiTheme="majorHAnsi" w:cs="Arial"/>
          <w:lang w:val="es-CL"/>
        </w:rPr>
        <w:t xml:space="preserve">la afiliación del investigador </w:t>
      </w:r>
      <w:r w:rsidR="00D4295D">
        <w:rPr>
          <w:rFonts w:asciiTheme="majorHAnsi" w:hAnsiTheme="majorHAnsi" w:cs="Arial"/>
          <w:lang w:val="es-CL"/>
        </w:rPr>
        <w:t>a la “</w:t>
      </w:r>
      <w:r>
        <w:rPr>
          <w:rFonts w:asciiTheme="majorHAnsi" w:hAnsiTheme="majorHAnsi" w:cs="Arial"/>
          <w:lang w:val="es-CL"/>
        </w:rPr>
        <w:t>Universidad Finis Terrae</w:t>
      </w:r>
      <w:r w:rsidR="00AD173D">
        <w:rPr>
          <w:rFonts w:asciiTheme="majorHAnsi" w:hAnsiTheme="majorHAnsi" w:cs="Arial"/>
          <w:lang w:val="es-CL"/>
        </w:rPr>
        <w:t>” (sin siglas</w:t>
      </w:r>
      <w:r w:rsidR="00D4668B">
        <w:rPr>
          <w:rFonts w:asciiTheme="majorHAnsi" w:hAnsiTheme="majorHAnsi" w:cs="Arial"/>
          <w:lang w:val="es-CL"/>
        </w:rPr>
        <w:t>) y ceñirse a las normas que para este propósito establece la Comisión de Investigación</w:t>
      </w:r>
      <w:r w:rsidR="00453BF8">
        <w:rPr>
          <w:rFonts w:asciiTheme="majorHAnsi" w:hAnsiTheme="majorHAnsi" w:cs="Arial"/>
          <w:lang w:val="es-CL"/>
        </w:rPr>
        <w:t>. D</w:t>
      </w:r>
      <w:r w:rsidR="001D0369">
        <w:rPr>
          <w:rFonts w:asciiTheme="majorHAnsi" w:hAnsiTheme="majorHAnsi" w:cs="Arial"/>
          <w:lang w:val="es-CL"/>
        </w:rPr>
        <w:t>e lo contrario</w:t>
      </w:r>
      <w:r>
        <w:rPr>
          <w:rFonts w:asciiTheme="majorHAnsi" w:hAnsiTheme="majorHAnsi" w:cs="Arial"/>
          <w:lang w:val="es-CL"/>
        </w:rPr>
        <w:t xml:space="preserve"> se exigirá la devolución de los recursos </w:t>
      </w:r>
      <w:r w:rsidR="00453BF8">
        <w:rPr>
          <w:rFonts w:asciiTheme="majorHAnsi" w:hAnsiTheme="majorHAnsi" w:cs="Arial"/>
          <w:lang w:val="es-CL"/>
        </w:rPr>
        <w:t>adjudicados</w:t>
      </w:r>
      <w:r>
        <w:rPr>
          <w:rFonts w:asciiTheme="majorHAnsi" w:hAnsiTheme="majorHAnsi" w:cs="Arial"/>
          <w:lang w:val="es-CL"/>
        </w:rPr>
        <w:t xml:space="preserve">. </w:t>
      </w:r>
    </w:p>
    <w:p w14:paraId="0630BEFB" w14:textId="77777777" w:rsidR="007A7DEB" w:rsidRDefault="007A7DEB" w:rsidP="007A7DEB">
      <w:pPr>
        <w:ind w:left="1515"/>
        <w:jc w:val="both"/>
        <w:rPr>
          <w:rFonts w:asciiTheme="majorHAnsi" w:hAnsiTheme="majorHAnsi" w:cs="Arial"/>
          <w:lang w:val="es-CL"/>
        </w:rPr>
      </w:pPr>
    </w:p>
    <w:p w14:paraId="107A4F09" w14:textId="2D02845B" w:rsidR="00A21B0F" w:rsidRPr="00A568F0" w:rsidRDefault="00A568F0" w:rsidP="00A568F0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Toda producción escrita </w:t>
      </w:r>
      <w:r w:rsidR="00936C66">
        <w:rPr>
          <w:rFonts w:asciiTheme="majorHAnsi" w:hAnsiTheme="majorHAnsi" w:cs="Arial"/>
          <w:lang w:val="es-CL"/>
        </w:rPr>
        <w:t>y/o</w:t>
      </w:r>
      <w:r w:rsidRPr="000C34D4">
        <w:rPr>
          <w:rFonts w:asciiTheme="majorHAnsi" w:hAnsiTheme="majorHAnsi" w:cs="Arial"/>
          <w:lang w:val="es-CL"/>
        </w:rPr>
        <w:t xml:space="preserve"> electrónica generada por el proyecto de investigación deberá indicar expresamente que es resultado del Concurso Anual de Investigación (CAI) </w:t>
      </w:r>
      <w:r w:rsidR="00936C66">
        <w:rPr>
          <w:rFonts w:asciiTheme="majorHAnsi" w:hAnsiTheme="majorHAnsi" w:cs="Arial"/>
          <w:lang w:val="es-CL"/>
        </w:rPr>
        <w:t>de la</w:t>
      </w:r>
      <w:r w:rsidRPr="000C34D4">
        <w:rPr>
          <w:rFonts w:asciiTheme="majorHAnsi" w:hAnsiTheme="majorHAnsi" w:cs="Arial"/>
          <w:lang w:val="es-CL"/>
        </w:rPr>
        <w:t xml:space="preserve"> U</w:t>
      </w:r>
      <w:r w:rsidR="00936C66">
        <w:rPr>
          <w:rFonts w:asciiTheme="majorHAnsi" w:hAnsiTheme="majorHAnsi" w:cs="Arial"/>
          <w:lang w:val="es-CL"/>
        </w:rPr>
        <w:t xml:space="preserve">niversidad </w:t>
      </w:r>
      <w:r w:rsidRPr="000C34D4">
        <w:rPr>
          <w:rFonts w:asciiTheme="majorHAnsi" w:hAnsiTheme="majorHAnsi" w:cs="Arial"/>
          <w:lang w:val="es-CL"/>
        </w:rPr>
        <w:t>F</w:t>
      </w:r>
      <w:r w:rsidR="00936C66">
        <w:rPr>
          <w:rFonts w:asciiTheme="majorHAnsi" w:hAnsiTheme="majorHAnsi" w:cs="Arial"/>
          <w:lang w:val="es-CL"/>
        </w:rPr>
        <w:t xml:space="preserve">inis </w:t>
      </w:r>
      <w:r w:rsidRPr="000C34D4">
        <w:rPr>
          <w:rFonts w:asciiTheme="majorHAnsi" w:hAnsiTheme="majorHAnsi" w:cs="Arial"/>
          <w:lang w:val="es-CL"/>
        </w:rPr>
        <w:t>T</w:t>
      </w:r>
      <w:r w:rsidR="00936C66">
        <w:rPr>
          <w:rFonts w:asciiTheme="majorHAnsi" w:hAnsiTheme="majorHAnsi" w:cs="Arial"/>
          <w:lang w:val="es-CL"/>
        </w:rPr>
        <w:t>errae</w:t>
      </w:r>
      <w:r w:rsidRPr="000C34D4">
        <w:rPr>
          <w:rFonts w:asciiTheme="majorHAnsi" w:hAnsiTheme="majorHAnsi" w:cs="Arial"/>
          <w:lang w:val="es-CL"/>
        </w:rPr>
        <w:t>.</w:t>
      </w:r>
      <w:r>
        <w:rPr>
          <w:rFonts w:asciiTheme="majorHAnsi" w:hAnsiTheme="majorHAnsi" w:cs="Arial"/>
        </w:rPr>
        <w:t xml:space="preserve"> </w:t>
      </w:r>
    </w:p>
    <w:p w14:paraId="171B50E5" w14:textId="77777777" w:rsidR="007A7DEB" w:rsidRDefault="007A7DEB" w:rsidP="007A7DEB">
      <w:pPr>
        <w:pStyle w:val="Prrafodelista"/>
        <w:shd w:val="clear" w:color="auto" w:fill="FFFFFF"/>
        <w:ind w:left="1515"/>
        <w:jc w:val="both"/>
        <w:rPr>
          <w:rFonts w:asciiTheme="majorHAnsi" w:hAnsiTheme="majorHAnsi" w:cs="Arial"/>
          <w:lang w:val="es-CL" w:eastAsia="es-CL"/>
        </w:rPr>
      </w:pPr>
    </w:p>
    <w:p w14:paraId="671FDFDF" w14:textId="251EB279" w:rsidR="00DF6E08" w:rsidRDefault="00A21B0F" w:rsidP="00A568F0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Arial"/>
          <w:lang w:val="es-CL" w:eastAsia="es-CL"/>
        </w:rPr>
      </w:pPr>
      <w:r w:rsidRPr="00DF6E08">
        <w:rPr>
          <w:rFonts w:asciiTheme="majorHAnsi" w:hAnsiTheme="majorHAnsi" w:cs="Arial"/>
          <w:lang w:val="es-CL" w:eastAsia="es-CL"/>
        </w:rPr>
        <w:t xml:space="preserve">Finalizada la investigación, los bienes </w:t>
      </w:r>
      <w:r w:rsidR="00695EF7" w:rsidRPr="00DF6E08">
        <w:rPr>
          <w:rFonts w:asciiTheme="majorHAnsi" w:hAnsiTheme="majorHAnsi" w:cs="Arial"/>
          <w:lang w:val="es-CL" w:eastAsia="es-CL"/>
        </w:rPr>
        <w:t xml:space="preserve">adquiridos </w:t>
      </w:r>
      <w:r w:rsidRPr="00DF6E08">
        <w:rPr>
          <w:rFonts w:asciiTheme="majorHAnsi" w:hAnsiTheme="majorHAnsi" w:cs="Arial"/>
          <w:lang w:val="es-CL" w:eastAsia="es-CL"/>
        </w:rPr>
        <w:t xml:space="preserve">(libros, grabadoras, computadores, discos duros, entre otros), deben </w:t>
      </w:r>
      <w:r w:rsidR="00DF6E08" w:rsidRPr="00952DD5">
        <w:rPr>
          <w:rFonts w:asciiTheme="majorHAnsi" w:hAnsiTheme="majorHAnsi" w:cs="Arial"/>
          <w:lang w:val="es-CL" w:eastAsia="es-CL"/>
        </w:rPr>
        <w:t>ser entregados a la</w:t>
      </w:r>
      <w:r w:rsidRPr="00952DD5">
        <w:rPr>
          <w:rFonts w:asciiTheme="majorHAnsi" w:hAnsiTheme="majorHAnsi" w:cs="Arial"/>
          <w:lang w:val="es-CL" w:eastAsia="es-CL"/>
        </w:rPr>
        <w:t xml:space="preserve"> u</w:t>
      </w:r>
      <w:r w:rsidR="00B2677C" w:rsidRPr="00952DD5">
        <w:rPr>
          <w:rFonts w:asciiTheme="majorHAnsi" w:hAnsiTheme="majorHAnsi" w:cs="Arial"/>
          <w:lang w:val="es-CL" w:eastAsia="es-CL"/>
        </w:rPr>
        <w:t xml:space="preserve">nidad </w:t>
      </w:r>
      <w:r w:rsidR="00DF6E08" w:rsidRPr="00952DD5">
        <w:rPr>
          <w:rFonts w:asciiTheme="majorHAnsi" w:hAnsiTheme="majorHAnsi" w:cs="Arial"/>
          <w:lang w:val="es-CL" w:eastAsia="es-CL"/>
        </w:rPr>
        <w:t>acad</w:t>
      </w:r>
      <w:r w:rsidR="00DF6E08" w:rsidRPr="000B755E">
        <w:rPr>
          <w:rFonts w:asciiTheme="majorHAnsi" w:hAnsiTheme="majorHAnsi" w:cs="Arial"/>
          <w:lang w:val="es-CL" w:eastAsia="es-CL"/>
        </w:rPr>
        <w:t>é</w:t>
      </w:r>
      <w:r w:rsidR="00DF6E08" w:rsidRPr="00C4685B">
        <w:rPr>
          <w:rFonts w:asciiTheme="majorHAnsi" w:hAnsiTheme="majorHAnsi" w:cs="Arial"/>
          <w:lang w:val="es-CL" w:eastAsia="es-CL"/>
        </w:rPr>
        <w:t xml:space="preserve">mica </w:t>
      </w:r>
      <w:r w:rsidR="00B2677C" w:rsidRPr="00C4685B">
        <w:rPr>
          <w:rFonts w:asciiTheme="majorHAnsi" w:hAnsiTheme="majorHAnsi" w:cs="Arial"/>
          <w:lang w:val="es-CL" w:eastAsia="es-CL"/>
        </w:rPr>
        <w:t xml:space="preserve">que respaldó </w:t>
      </w:r>
      <w:r w:rsidRPr="00C4685B">
        <w:rPr>
          <w:rFonts w:asciiTheme="majorHAnsi" w:hAnsiTheme="majorHAnsi" w:cs="Arial"/>
          <w:lang w:val="es-CL" w:eastAsia="es-CL"/>
        </w:rPr>
        <w:t>la postulación.</w:t>
      </w:r>
      <w:r w:rsidR="00951705" w:rsidRPr="00685FF7">
        <w:rPr>
          <w:rFonts w:asciiTheme="majorHAnsi" w:hAnsiTheme="majorHAnsi" w:cs="Arial"/>
          <w:lang w:val="es-CL" w:eastAsia="es-CL"/>
        </w:rPr>
        <w:t xml:space="preserve"> Es obligación del i</w:t>
      </w:r>
      <w:r w:rsidR="00951705" w:rsidRPr="00DF6E08">
        <w:rPr>
          <w:rFonts w:asciiTheme="majorHAnsi" w:hAnsiTheme="majorHAnsi" w:cs="Arial"/>
          <w:lang w:val="es-CL" w:eastAsia="es-CL"/>
        </w:rPr>
        <w:t>nvestigador responsable informar a la Dirección de Infraestructura de la UFT sobre los bienes adquiridos para que sean inventariados</w:t>
      </w:r>
      <w:r w:rsidR="00DF6E08">
        <w:rPr>
          <w:rFonts w:asciiTheme="majorHAnsi" w:hAnsiTheme="majorHAnsi" w:cs="Arial"/>
          <w:lang w:val="es-CL" w:eastAsia="es-CL"/>
        </w:rPr>
        <w:t>.</w:t>
      </w:r>
      <w:r w:rsidR="00936C66">
        <w:rPr>
          <w:rFonts w:asciiTheme="majorHAnsi" w:hAnsiTheme="majorHAnsi" w:cs="Arial"/>
          <w:lang w:val="es-CL" w:eastAsia="es-CL"/>
        </w:rPr>
        <w:t xml:space="preserve"> El memorándum respectivo debe ser incluido en el informe final. </w:t>
      </w:r>
    </w:p>
    <w:p w14:paraId="354C72B2" w14:textId="77777777" w:rsidR="00A21B0F" w:rsidRPr="0099241B" w:rsidRDefault="00A21B0F" w:rsidP="0099241B">
      <w:pPr>
        <w:shd w:val="clear" w:color="auto" w:fill="FFFFFF"/>
        <w:jc w:val="both"/>
        <w:rPr>
          <w:rFonts w:asciiTheme="majorHAnsi" w:hAnsiTheme="majorHAnsi" w:cs="Arial"/>
          <w:lang w:val="es-CL"/>
        </w:rPr>
      </w:pPr>
    </w:p>
    <w:p w14:paraId="50D8D4A1" w14:textId="77777777" w:rsidR="00F62DA9" w:rsidRPr="000C34D4" w:rsidRDefault="00A2603B" w:rsidP="00C96B31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proyectos adjudicados deberán contar con la</w:t>
      </w:r>
      <w:r w:rsidR="007F1DAF" w:rsidRPr="000C34D4">
        <w:rPr>
          <w:rFonts w:asciiTheme="majorHAnsi" w:hAnsiTheme="majorHAnsi" w:cs="Arial"/>
          <w:lang w:val="es-CL"/>
        </w:rPr>
        <w:t xml:space="preserve"> aprobación</w:t>
      </w:r>
      <w:r w:rsidRPr="000C34D4">
        <w:rPr>
          <w:rFonts w:asciiTheme="majorHAnsi" w:hAnsiTheme="majorHAnsi" w:cs="Arial"/>
          <w:lang w:val="es-CL"/>
        </w:rPr>
        <w:t xml:space="preserve"> del Comité </w:t>
      </w:r>
      <w:r w:rsidR="0065373C" w:rsidRPr="000C34D4">
        <w:rPr>
          <w:rFonts w:asciiTheme="majorHAnsi" w:hAnsiTheme="majorHAnsi" w:cs="Arial"/>
          <w:lang w:val="es-CL"/>
        </w:rPr>
        <w:t>É</w:t>
      </w:r>
      <w:r w:rsidRPr="000C34D4">
        <w:rPr>
          <w:rFonts w:asciiTheme="majorHAnsi" w:hAnsiTheme="majorHAnsi" w:cs="Arial"/>
          <w:lang w:val="es-CL"/>
        </w:rPr>
        <w:t>tico Cient</w:t>
      </w:r>
      <w:r w:rsidR="0065373C" w:rsidRPr="000C34D4">
        <w:rPr>
          <w:rFonts w:asciiTheme="majorHAnsi" w:hAnsiTheme="majorHAnsi" w:cs="Arial"/>
          <w:lang w:val="es-CL"/>
        </w:rPr>
        <w:t>í</w:t>
      </w:r>
      <w:r w:rsidRPr="000C34D4">
        <w:rPr>
          <w:rFonts w:asciiTheme="majorHAnsi" w:hAnsiTheme="majorHAnsi" w:cs="Arial"/>
          <w:lang w:val="es-CL"/>
        </w:rPr>
        <w:t>fico (CE</w:t>
      </w:r>
      <w:r w:rsidR="00A55C6D" w:rsidRPr="000C34D4">
        <w:rPr>
          <w:rFonts w:asciiTheme="majorHAnsi" w:hAnsiTheme="majorHAnsi" w:cs="Arial"/>
          <w:lang w:val="es-CL"/>
        </w:rPr>
        <w:t xml:space="preserve">C) antes del 31 de enero de </w:t>
      </w:r>
      <w:r w:rsidR="007D6DE1">
        <w:rPr>
          <w:rFonts w:asciiTheme="majorHAnsi" w:hAnsiTheme="majorHAnsi" w:cs="Arial"/>
          <w:lang w:val="es-CL"/>
        </w:rPr>
        <w:t>2020</w:t>
      </w:r>
      <w:r w:rsidR="00D46234" w:rsidRPr="000C34D4">
        <w:rPr>
          <w:rFonts w:asciiTheme="majorHAnsi" w:hAnsiTheme="majorHAnsi" w:cs="Arial"/>
          <w:lang w:val="es-CL"/>
        </w:rPr>
        <w:t>.</w:t>
      </w:r>
    </w:p>
    <w:p w14:paraId="61BD2AB0" w14:textId="77777777" w:rsidR="00A21B0F" w:rsidRPr="000C34D4" w:rsidRDefault="00A21B0F" w:rsidP="00A568F0">
      <w:pPr>
        <w:jc w:val="both"/>
        <w:rPr>
          <w:rFonts w:asciiTheme="majorHAnsi" w:hAnsiTheme="majorHAnsi" w:cs="Arial"/>
          <w:lang w:val="es-CL"/>
        </w:rPr>
      </w:pPr>
    </w:p>
    <w:p w14:paraId="311B99C0" w14:textId="6EA05B89" w:rsidR="00042B96" w:rsidRPr="000C34D4" w:rsidRDefault="00042B96" w:rsidP="00F62DA9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Todo proyecto debe contem</w:t>
      </w:r>
      <w:r w:rsidR="009842D4" w:rsidRPr="000C34D4">
        <w:rPr>
          <w:rFonts w:asciiTheme="majorHAnsi" w:hAnsiTheme="majorHAnsi" w:cs="Arial"/>
          <w:lang w:val="es-CL"/>
        </w:rPr>
        <w:t>plar</w:t>
      </w:r>
      <w:r w:rsidR="005A1758" w:rsidRPr="000C34D4">
        <w:rPr>
          <w:rFonts w:asciiTheme="majorHAnsi" w:hAnsiTheme="majorHAnsi" w:cs="Arial"/>
          <w:lang w:val="es-CL"/>
        </w:rPr>
        <w:t>, al menos,</w:t>
      </w:r>
      <w:r w:rsidR="009842D4" w:rsidRPr="000C34D4">
        <w:rPr>
          <w:rFonts w:asciiTheme="majorHAnsi" w:hAnsiTheme="majorHAnsi" w:cs="Arial"/>
          <w:lang w:val="es-CL"/>
        </w:rPr>
        <w:t xml:space="preserve"> </w:t>
      </w:r>
      <w:r w:rsidR="005A1758" w:rsidRPr="000C34D4">
        <w:rPr>
          <w:rFonts w:asciiTheme="majorHAnsi" w:hAnsiTheme="majorHAnsi" w:cs="Arial"/>
          <w:lang w:val="es-CL"/>
        </w:rPr>
        <w:t>un</w:t>
      </w:r>
      <w:r w:rsidR="00D61288" w:rsidRPr="000C34D4">
        <w:rPr>
          <w:rFonts w:asciiTheme="majorHAnsi" w:hAnsiTheme="majorHAnsi" w:cs="Arial"/>
          <w:lang w:val="es-CL"/>
        </w:rPr>
        <w:t>a</w:t>
      </w:r>
      <w:r w:rsidR="00C96B31" w:rsidRPr="000C34D4">
        <w:rPr>
          <w:rFonts w:asciiTheme="majorHAnsi" w:hAnsiTheme="majorHAnsi" w:cs="Arial"/>
          <w:lang w:val="es-CL"/>
        </w:rPr>
        <w:t xml:space="preserve"> </w:t>
      </w:r>
      <w:r w:rsidR="00D61288" w:rsidRPr="000C34D4">
        <w:rPr>
          <w:rFonts w:asciiTheme="majorHAnsi" w:hAnsiTheme="majorHAnsi" w:cs="Arial"/>
          <w:lang w:val="es-CL"/>
        </w:rPr>
        <w:t>producción asociada</w:t>
      </w:r>
      <w:r w:rsidR="007C359E">
        <w:rPr>
          <w:rFonts w:asciiTheme="majorHAnsi" w:hAnsiTheme="majorHAnsi" w:cs="Arial"/>
          <w:lang w:val="es-CL"/>
        </w:rPr>
        <w:t>, la que deberá concretarse</w:t>
      </w:r>
      <w:r w:rsidR="00AF0AAF">
        <w:rPr>
          <w:rFonts w:asciiTheme="majorHAnsi" w:hAnsiTheme="majorHAnsi" w:cs="Arial"/>
          <w:lang w:val="es-CL"/>
        </w:rPr>
        <w:t xml:space="preserve"> dentro de un plazo máximo de dos años a partir de la firma del contrato</w:t>
      </w:r>
      <w:r w:rsidR="007C359E">
        <w:rPr>
          <w:rFonts w:asciiTheme="majorHAnsi" w:hAnsiTheme="majorHAnsi" w:cs="Arial"/>
          <w:lang w:val="es-CL"/>
        </w:rPr>
        <w:t>. P</w:t>
      </w:r>
      <w:r w:rsidR="00C96B31" w:rsidRPr="000C34D4">
        <w:rPr>
          <w:rFonts w:asciiTheme="majorHAnsi" w:hAnsiTheme="majorHAnsi" w:cs="Arial"/>
          <w:lang w:val="es-CL"/>
        </w:rPr>
        <w:t>or ejemplo</w:t>
      </w:r>
      <w:r w:rsidRPr="000C34D4">
        <w:rPr>
          <w:rFonts w:asciiTheme="majorHAnsi" w:hAnsiTheme="majorHAnsi" w:cs="Arial"/>
          <w:lang w:val="es-CL"/>
        </w:rPr>
        <w:t xml:space="preserve">: </w:t>
      </w:r>
    </w:p>
    <w:p w14:paraId="0AE61F3D" w14:textId="77777777" w:rsidR="00423BA5" w:rsidRPr="00423BA5" w:rsidRDefault="00423BA5" w:rsidP="00423BA5">
      <w:pPr>
        <w:jc w:val="both"/>
        <w:rPr>
          <w:rFonts w:asciiTheme="majorHAnsi" w:hAnsiTheme="majorHAnsi" w:cs="Arial"/>
          <w:lang w:val="es-CL"/>
        </w:rPr>
      </w:pPr>
    </w:p>
    <w:p w14:paraId="39491B63" w14:textId="77777777" w:rsidR="00042B96" w:rsidRPr="000C34D4" w:rsidRDefault="003A25FC" w:rsidP="00AD18F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Artículo y</w:t>
      </w:r>
      <w:r w:rsidR="00D61288" w:rsidRPr="000C34D4">
        <w:rPr>
          <w:rFonts w:asciiTheme="majorHAnsi" w:hAnsiTheme="majorHAnsi" w:cs="Arial"/>
          <w:lang w:val="es-CL"/>
        </w:rPr>
        <w:t>/o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042B96" w:rsidRPr="000C34D4">
        <w:rPr>
          <w:rFonts w:asciiTheme="majorHAnsi" w:hAnsiTheme="majorHAnsi" w:cs="Arial"/>
          <w:lang w:val="es-CL"/>
        </w:rPr>
        <w:t>certificado de envío de artículo a una revista</w:t>
      </w:r>
      <w:r w:rsidR="009842D4" w:rsidRPr="000C34D4">
        <w:rPr>
          <w:rFonts w:asciiTheme="majorHAnsi" w:hAnsiTheme="majorHAnsi" w:cs="Arial"/>
          <w:lang w:val="es-CL"/>
        </w:rPr>
        <w:t xml:space="preserve"> indexada</w:t>
      </w:r>
      <w:r w:rsidR="00792EA6" w:rsidRPr="000C34D4">
        <w:rPr>
          <w:rFonts w:asciiTheme="majorHAnsi" w:hAnsiTheme="majorHAnsi" w:cs="Arial"/>
          <w:lang w:val="es-CL"/>
        </w:rPr>
        <w:t>.</w:t>
      </w:r>
      <w:r w:rsidR="00042B96" w:rsidRPr="000C34D4">
        <w:rPr>
          <w:rFonts w:asciiTheme="majorHAnsi" w:hAnsiTheme="majorHAnsi" w:cs="Arial"/>
          <w:lang w:val="es-CL"/>
        </w:rPr>
        <w:t xml:space="preserve"> </w:t>
      </w:r>
    </w:p>
    <w:p w14:paraId="44AC6F98" w14:textId="31E8272A" w:rsidR="00042B96" w:rsidRPr="000C34D4" w:rsidRDefault="009842D4" w:rsidP="00AD18F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Certificado de envío </w:t>
      </w:r>
      <w:r w:rsidR="00B3287D" w:rsidRPr="000C34D4">
        <w:rPr>
          <w:rFonts w:asciiTheme="majorHAnsi" w:hAnsiTheme="majorHAnsi" w:cs="Arial"/>
          <w:lang w:val="es-CL"/>
        </w:rPr>
        <w:t xml:space="preserve">de proyecto de investigación </w:t>
      </w:r>
      <w:r w:rsidRPr="000C34D4">
        <w:rPr>
          <w:rFonts w:asciiTheme="majorHAnsi" w:hAnsiTheme="majorHAnsi" w:cs="Arial"/>
          <w:lang w:val="es-CL"/>
        </w:rPr>
        <w:t xml:space="preserve">a </w:t>
      </w:r>
      <w:r w:rsidR="002C44B3">
        <w:rPr>
          <w:rFonts w:asciiTheme="majorHAnsi" w:hAnsiTheme="majorHAnsi" w:cs="Arial"/>
          <w:lang w:val="es-CL"/>
        </w:rPr>
        <w:t xml:space="preserve">CONICYT </w:t>
      </w:r>
      <w:r w:rsidR="00D61288" w:rsidRPr="000C34D4">
        <w:rPr>
          <w:rFonts w:asciiTheme="majorHAnsi" w:hAnsiTheme="majorHAnsi" w:cs="Arial"/>
          <w:lang w:val="es-CL"/>
        </w:rPr>
        <w:t>o cualquier otro fondo concursable externo, nacional o internacional.</w:t>
      </w:r>
    </w:p>
    <w:p w14:paraId="2641F0C3" w14:textId="60DA24FB" w:rsidR="00042B96" w:rsidRPr="000C34D4" w:rsidRDefault="00B3287D" w:rsidP="00AD18F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Capítulo de libro</w:t>
      </w:r>
      <w:r w:rsidR="009B51A4" w:rsidRPr="000C34D4">
        <w:rPr>
          <w:rFonts w:asciiTheme="majorHAnsi" w:hAnsiTheme="majorHAnsi" w:cs="Arial"/>
          <w:lang w:val="es-CL"/>
        </w:rPr>
        <w:t xml:space="preserve"> </w:t>
      </w:r>
      <w:r w:rsidR="00BA30CB">
        <w:rPr>
          <w:rFonts w:asciiTheme="majorHAnsi" w:hAnsiTheme="majorHAnsi" w:cs="Arial"/>
          <w:lang w:val="es-CL"/>
        </w:rPr>
        <w:t xml:space="preserve">con </w:t>
      </w:r>
      <w:r w:rsidR="00D41EBC">
        <w:rPr>
          <w:rFonts w:asciiTheme="majorHAnsi" w:hAnsiTheme="majorHAnsi" w:cs="Arial"/>
          <w:lang w:val="es-CL"/>
        </w:rPr>
        <w:t>referato externo o</w:t>
      </w:r>
      <w:r w:rsidR="009B51A4" w:rsidRPr="000C34D4">
        <w:rPr>
          <w:rFonts w:asciiTheme="majorHAnsi" w:hAnsiTheme="majorHAnsi" w:cs="Arial"/>
          <w:lang w:val="es-CL"/>
        </w:rPr>
        <w:t xml:space="preserve"> ISBN</w:t>
      </w:r>
      <w:r w:rsidR="00792EA6" w:rsidRPr="000C34D4">
        <w:rPr>
          <w:rFonts w:asciiTheme="majorHAnsi" w:hAnsiTheme="majorHAnsi" w:cs="Arial"/>
          <w:lang w:val="es-CL"/>
        </w:rPr>
        <w:t>.</w:t>
      </w:r>
    </w:p>
    <w:p w14:paraId="4ABE3AD0" w14:textId="77777777" w:rsidR="00F62DA9" w:rsidRDefault="0086439D" w:rsidP="00F62DA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Certificado de envío de proyecto a </w:t>
      </w:r>
      <w:r w:rsidR="00AD173D">
        <w:rPr>
          <w:rFonts w:asciiTheme="majorHAnsi" w:hAnsiTheme="majorHAnsi" w:cs="Arial"/>
          <w:lang w:val="es-CL"/>
        </w:rPr>
        <w:t>fondo concursable de Ministerio de las Culturas, las Artes y el Patrimonio</w:t>
      </w:r>
      <w:r w:rsidRPr="000C34D4">
        <w:rPr>
          <w:rFonts w:asciiTheme="majorHAnsi" w:hAnsiTheme="majorHAnsi" w:cs="Arial"/>
          <w:lang w:val="es-CL"/>
        </w:rPr>
        <w:t>.</w:t>
      </w:r>
    </w:p>
    <w:p w14:paraId="7EE30C75" w14:textId="20317364" w:rsidR="00423BA5" w:rsidRPr="00936C66" w:rsidRDefault="00BA30CB" w:rsidP="00F307B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936C66">
        <w:rPr>
          <w:rFonts w:asciiTheme="majorHAnsi" w:hAnsiTheme="majorHAnsi" w:cs="Arial"/>
          <w:lang w:val="es-CL"/>
        </w:rPr>
        <w:t xml:space="preserve">Una exposición artística </w:t>
      </w:r>
      <w:r w:rsidR="00936C66">
        <w:rPr>
          <w:rFonts w:asciiTheme="majorHAnsi" w:hAnsiTheme="majorHAnsi" w:cs="Arial"/>
          <w:lang w:val="es-CL"/>
        </w:rPr>
        <w:t xml:space="preserve">cuya vinculación con la investigación –a nivel de producto y proceso- sea aprobada por la Comisión de Investigación. </w:t>
      </w:r>
    </w:p>
    <w:p w14:paraId="6761EEF8" w14:textId="551415BC" w:rsidR="00D43D7E" w:rsidRPr="00423BA5" w:rsidRDefault="00423BA5" w:rsidP="00F62DA9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>Todos los proyectos finalizados deben contemplar la presentación de sus resultados en una jornada interna de la U</w:t>
      </w:r>
      <w:r w:rsidR="00936C66">
        <w:rPr>
          <w:rFonts w:asciiTheme="majorHAnsi" w:hAnsiTheme="majorHAnsi" w:cs="Arial"/>
          <w:lang w:val="es-CL"/>
        </w:rPr>
        <w:t xml:space="preserve">niversidad </w:t>
      </w:r>
      <w:r>
        <w:rPr>
          <w:rFonts w:asciiTheme="majorHAnsi" w:hAnsiTheme="majorHAnsi" w:cs="Arial"/>
          <w:lang w:val="es-CL"/>
        </w:rPr>
        <w:t>F</w:t>
      </w:r>
      <w:r w:rsidR="00936C66">
        <w:rPr>
          <w:rFonts w:asciiTheme="majorHAnsi" w:hAnsiTheme="majorHAnsi" w:cs="Arial"/>
          <w:lang w:val="es-CL"/>
        </w:rPr>
        <w:t xml:space="preserve">inis </w:t>
      </w:r>
      <w:r>
        <w:rPr>
          <w:rFonts w:asciiTheme="majorHAnsi" w:hAnsiTheme="majorHAnsi" w:cs="Arial"/>
          <w:lang w:val="es-CL"/>
        </w:rPr>
        <w:t>T</w:t>
      </w:r>
      <w:r w:rsidR="00936C66">
        <w:rPr>
          <w:rFonts w:asciiTheme="majorHAnsi" w:hAnsiTheme="majorHAnsi" w:cs="Arial"/>
          <w:lang w:val="es-CL"/>
        </w:rPr>
        <w:t>errae</w:t>
      </w:r>
      <w:r w:rsidR="00952DD5">
        <w:rPr>
          <w:rFonts w:asciiTheme="majorHAnsi" w:hAnsiTheme="majorHAnsi" w:cs="Arial"/>
          <w:lang w:val="es-CL"/>
        </w:rPr>
        <w:t>, la cual será organizada por la DIP.</w:t>
      </w:r>
    </w:p>
    <w:p w14:paraId="331993B6" w14:textId="77777777" w:rsidR="00701595" w:rsidRPr="000C34D4" w:rsidRDefault="00701595" w:rsidP="00F62DA9">
      <w:pPr>
        <w:jc w:val="both"/>
        <w:rPr>
          <w:rFonts w:asciiTheme="majorHAnsi" w:hAnsiTheme="majorHAnsi" w:cs="Arial"/>
          <w:lang w:val="es-CL"/>
        </w:rPr>
      </w:pPr>
    </w:p>
    <w:p w14:paraId="77446B01" w14:textId="77777777" w:rsidR="00F62DA9" w:rsidRPr="000C34D4" w:rsidRDefault="002363D2" w:rsidP="00D43D7E">
      <w:pPr>
        <w:shd w:val="clear" w:color="auto" w:fill="CCCCCC"/>
        <w:jc w:val="both"/>
        <w:rPr>
          <w:rFonts w:asciiTheme="majorHAnsi" w:hAnsiTheme="majorHAnsi" w:cs="Arial"/>
          <w:b/>
          <w:bCs/>
          <w:lang w:val="es-CL"/>
        </w:rPr>
      </w:pPr>
      <w:r>
        <w:rPr>
          <w:rFonts w:asciiTheme="majorHAnsi" w:hAnsiTheme="majorHAnsi" w:cs="Arial"/>
          <w:b/>
          <w:bCs/>
          <w:lang w:val="es-CL"/>
        </w:rPr>
        <w:t>V.  Evaluación y fallo del c</w:t>
      </w:r>
      <w:r w:rsidR="00F62DA9" w:rsidRPr="000C34D4">
        <w:rPr>
          <w:rFonts w:asciiTheme="majorHAnsi" w:hAnsiTheme="majorHAnsi" w:cs="Arial"/>
          <w:b/>
          <w:bCs/>
          <w:lang w:val="es-CL"/>
        </w:rPr>
        <w:t>oncurso</w:t>
      </w:r>
    </w:p>
    <w:p w14:paraId="16CA06EB" w14:textId="77777777" w:rsidR="00D43D7E" w:rsidRPr="000C34D4" w:rsidRDefault="00D43D7E" w:rsidP="00D43D7E">
      <w:pPr>
        <w:pStyle w:val="Sangradetextonormal"/>
        <w:ind w:left="0"/>
        <w:rPr>
          <w:rFonts w:asciiTheme="majorHAnsi" w:hAnsiTheme="majorHAnsi" w:cs="Arial"/>
        </w:rPr>
      </w:pPr>
    </w:p>
    <w:p w14:paraId="1DB44AA0" w14:textId="1A54CA4F" w:rsidR="00F62DA9" w:rsidRPr="000C34D4" w:rsidRDefault="00F62DA9" w:rsidP="00F62DA9">
      <w:pPr>
        <w:numPr>
          <w:ilvl w:val="0"/>
          <w:numId w:val="4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Los </w:t>
      </w:r>
      <w:r w:rsidR="00D12601" w:rsidRPr="000C34D4">
        <w:rPr>
          <w:rFonts w:asciiTheme="majorHAnsi" w:hAnsiTheme="majorHAnsi" w:cs="Arial"/>
          <w:lang w:val="es-CL"/>
        </w:rPr>
        <w:t>criterios</w:t>
      </w:r>
      <w:r w:rsidR="007F1DAF" w:rsidRPr="000C34D4">
        <w:rPr>
          <w:rFonts w:asciiTheme="majorHAnsi" w:hAnsiTheme="majorHAnsi" w:cs="Arial"/>
          <w:lang w:val="es-CL"/>
        </w:rPr>
        <w:t xml:space="preserve"> y porcentajes</w:t>
      </w:r>
      <w:r w:rsidR="00D12601" w:rsidRPr="000C34D4">
        <w:rPr>
          <w:rFonts w:asciiTheme="majorHAnsi" w:hAnsiTheme="majorHAnsi" w:cs="Arial"/>
          <w:lang w:val="es-CL"/>
        </w:rPr>
        <w:t xml:space="preserve"> </w:t>
      </w:r>
      <w:r w:rsidRPr="000C34D4">
        <w:rPr>
          <w:rFonts w:asciiTheme="majorHAnsi" w:hAnsiTheme="majorHAnsi" w:cs="Arial"/>
          <w:lang w:val="es-CL"/>
        </w:rPr>
        <w:t xml:space="preserve">que </w:t>
      </w:r>
      <w:r w:rsidR="00936C66">
        <w:rPr>
          <w:rFonts w:asciiTheme="majorHAnsi" w:hAnsiTheme="majorHAnsi" w:cs="Arial"/>
          <w:lang w:val="es-CL"/>
        </w:rPr>
        <w:t>deberán considerar los evaluadores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936C66">
        <w:rPr>
          <w:rFonts w:asciiTheme="majorHAnsi" w:hAnsiTheme="majorHAnsi" w:cs="Arial"/>
          <w:lang w:val="es-CL"/>
        </w:rPr>
        <w:t>son</w:t>
      </w:r>
      <w:r w:rsidR="007F1DAF" w:rsidRPr="000C34D4">
        <w:rPr>
          <w:rFonts w:asciiTheme="majorHAnsi" w:hAnsiTheme="majorHAnsi" w:cs="Arial"/>
          <w:lang w:val="es-CL"/>
        </w:rPr>
        <w:t xml:space="preserve"> los siguientes:</w:t>
      </w:r>
    </w:p>
    <w:p w14:paraId="289FACF9" w14:textId="77777777" w:rsidR="00F62DA9" w:rsidRPr="000C34D4" w:rsidRDefault="00F62DA9" w:rsidP="00F62DA9">
      <w:pPr>
        <w:ind w:left="1989"/>
        <w:jc w:val="both"/>
        <w:rPr>
          <w:rFonts w:asciiTheme="majorHAnsi" w:hAnsiTheme="majorHAnsi" w:cs="Arial"/>
          <w:lang w:val="es-CL"/>
        </w:rPr>
      </w:pPr>
    </w:p>
    <w:p w14:paraId="10BBA5ED" w14:textId="77777777" w:rsidR="005D582F" w:rsidRPr="000C34D4" w:rsidRDefault="005D582F" w:rsidP="005D582F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</w:t>
      </w:r>
      <w:r w:rsidRPr="000C34D4">
        <w:rPr>
          <w:rFonts w:asciiTheme="majorHAnsi" w:hAnsiTheme="majorHAnsi" w:cs="Arial"/>
          <w:bCs/>
        </w:rPr>
        <w:t>° Antecedentes del investigador responsable (20%).</w:t>
      </w:r>
    </w:p>
    <w:p w14:paraId="09D923EE" w14:textId="77777777" w:rsidR="007F1DAF" w:rsidRPr="000C34D4" w:rsidRDefault="005D582F" w:rsidP="007F1DAF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2</w:t>
      </w:r>
      <w:r w:rsidR="007F1DAF" w:rsidRPr="000C34D4">
        <w:rPr>
          <w:rFonts w:asciiTheme="majorHAnsi" w:hAnsiTheme="majorHAnsi" w:cs="Arial"/>
          <w:bCs/>
        </w:rPr>
        <w:t xml:space="preserve">° Calidad de la propuesta de investigación </w:t>
      </w:r>
      <w:r w:rsidR="00427F28" w:rsidRPr="000C34D4">
        <w:rPr>
          <w:rFonts w:asciiTheme="majorHAnsi" w:hAnsiTheme="majorHAnsi" w:cs="Arial"/>
          <w:bCs/>
        </w:rPr>
        <w:t>(</w:t>
      </w:r>
      <w:r w:rsidR="007F1DAF" w:rsidRPr="000C34D4">
        <w:rPr>
          <w:rFonts w:asciiTheme="majorHAnsi" w:hAnsiTheme="majorHAnsi" w:cs="Arial"/>
          <w:bCs/>
        </w:rPr>
        <w:t>50%</w:t>
      </w:r>
      <w:r w:rsidR="00427F28" w:rsidRPr="000C34D4">
        <w:rPr>
          <w:rFonts w:asciiTheme="majorHAnsi" w:hAnsiTheme="majorHAnsi" w:cs="Arial"/>
          <w:bCs/>
        </w:rPr>
        <w:t>)</w:t>
      </w:r>
      <w:r w:rsidR="007F1DAF" w:rsidRPr="000C34D4">
        <w:rPr>
          <w:rFonts w:asciiTheme="majorHAnsi" w:hAnsiTheme="majorHAnsi" w:cs="Arial"/>
          <w:bCs/>
        </w:rPr>
        <w:t>.</w:t>
      </w:r>
    </w:p>
    <w:p w14:paraId="6A442917" w14:textId="77777777" w:rsidR="007F1DAF" w:rsidRPr="000C34D4" w:rsidRDefault="005D582F" w:rsidP="007F1DAF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>3</w:t>
      </w:r>
      <w:r w:rsidR="007F1DAF" w:rsidRPr="000C34D4">
        <w:rPr>
          <w:rFonts w:asciiTheme="majorHAnsi" w:hAnsiTheme="majorHAnsi" w:cs="Arial"/>
          <w:bCs/>
        </w:rPr>
        <w:t xml:space="preserve">° Viabilidad operativa del proyecto y plan de trabajo </w:t>
      </w:r>
      <w:r w:rsidR="00427F28" w:rsidRPr="000C34D4">
        <w:rPr>
          <w:rFonts w:asciiTheme="majorHAnsi" w:hAnsiTheme="majorHAnsi" w:cs="Arial"/>
          <w:bCs/>
        </w:rPr>
        <w:t>(</w:t>
      </w:r>
      <w:r w:rsidR="007F1DAF" w:rsidRPr="000C34D4">
        <w:rPr>
          <w:rFonts w:asciiTheme="majorHAnsi" w:hAnsiTheme="majorHAnsi" w:cs="Arial"/>
          <w:bCs/>
        </w:rPr>
        <w:t>30%</w:t>
      </w:r>
      <w:r w:rsidR="00427F28" w:rsidRPr="000C34D4">
        <w:rPr>
          <w:rFonts w:asciiTheme="majorHAnsi" w:hAnsiTheme="majorHAnsi" w:cs="Arial"/>
          <w:bCs/>
        </w:rPr>
        <w:t>)</w:t>
      </w:r>
      <w:r w:rsidR="007F1DAF" w:rsidRPr="000C34D4">
        <w:rPr>
          <w:rFonts w:asciiTheme="majorHAnsi" w:hAnsiTheme="majorHAnsi" w:cs="Arial"/>
          <w:bCs/>
        </w:rPr>
        <w:t>.</w:t>
      </w:r>
    </w:p>
    <w:p w14:paraId="53E94A12" w14:textId="77777777" w:rsidR="00D43D7E" w:rsidRPr="000C34D4" w:rsidRDefault="00D43D7E" w:rsidP="00D43D7E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eastAsia="Arial Unicode MS" w:hAnsiTheme="majorHAnsi" w:cs="Arial"/>
        </w:rPr>
      </w:pPr>
    </w:p>
    <w:p w14:paraId="37CB71E7" w14:textId="58DD4657" w:rsidR="00CB7565" w:rsidRPr="000C34D4" w:rsidRDefault="00CB7565" w:rsidP="00CB7565">
      <w:pPr>
        <w:pStyle w:val="Prrafodelista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0C34D4">
        <w:rPr>
          <w:rFonts w:asciiTheme="majorHAnsi" w:hAnsiTheme="majorHAnsi" w:cs="Arial"/>
          <w:bCs/>
        </w:rPr>
        <w:t xml:space="preserve">El proyecto será calificado según </w:t>
      </w:r>
      <w:r w:rsidR="007F1DAF" w:rsidRPr="000C34D4">
        <w:rPr>
          <w:rFonts w:asciiTheme="majorHAnsi" w:hAnsiTheme="majorHAnsi" w:cs="Arial"/>
          <w:bCs/>
        </w:rPr>
        <w:t>siguiente tabla</w:t>
      </w:r>
      <w:r w:rsidRPr="000C34D4">
        <w:rPr>
          <w:rFonts w:asciiTheme="majorHAnsi" w:hAnsiTheme="majorHAnsi" w:cs="Arial"/>
          <w:bCs/>
        </w:rPr>
        <w:t>:</w:t>
      </w:r>
    </w:p>
    <w:p w14:paraId="12DD6AD6" w14:textId="77777777" w:rsidR="00A55C6D" w:rsidRPr="000C34D4" w:rsidRDefault="00A55C6D" w:rsidP="00A55C6D">
      <w:pPr>
        <w:pStyle w:val="Prrafodelista"/>
        <w:ind w:left="1605"/>
        <w:rPr>
          <w:rFonts w:asciiTheme="majorHAnsi" w:hAnsiTheme="majorHAnsi" w:cs="Arial"/>
          <w:bCs/>
        </w:rPr>
      </w:pPr>
    </w:p>
    <w:p w14:paraId="3A6DAE68" w14:textId="1CCC1382" w:rsidR="000830BB" w:rsidRPr="0099241B" w:rsidRDefault="000830BB" w:rsidP="0099241B">
      <w:pPr>
        <w:rPr>
          <w:rFonts w:asciiTheme="majorHAnsi" w:hAnsiTheme="majorHAnsi" w:cs="Arial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3260"/>
      </w:tblGrid>
      <w:tr w:rsidR="000C34D4" w:rsidRPr="000C34D4" w14:paraId="5B74A98E" w14:textId="77777777" w:rsidTr="00CB7565">
        <w:tc>
          <w:tcPr>
            <w:tcW w:w="1954" w:type="dxa"/>
            <w:shd w:val="pct5" w:color="000000" w:fill="FFFFFF"/>
          </w:tcPr>
          <w:p w14:paraId="7C57E505" w14:textId="77777777" w:rsidR="00F62DA9" w:rsidRPr="000C34D4" w:rsidRDefault="00CB7565" w:rsidP="00CB756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C34D4">
              <w:rPr>
                <w:rFonts w:asciiTheme="majorHAnsi" w:hAnsiTheme="majorHAnsi" w:cs="Arial"/>
                <w:b/>
                <w:bCs/>
              </w:rPr>
              <w:t>RANGO DE PUNTOS</w:t>
            </w:r>
          </w:p>
        </w:tc>
        <w:tc>
          <w:tcPr>
            <w:tcW w:w="3260" w:type="dxa"/>
            <w:shd w:val="pct5" w:color="000000" w:fill="FFFFFF"/>
          </w:tcPr>
          <w:p w14:paraId="52F9FD3B" w14:textId="77777777" w:rsidR="00F62DA9" w:rsidRPr="000C34D4" w:rsidRDefault="00F62DA9" w:rsidP="00CB756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C34D4">
              <w:rPr>
                <w:rFonts w:asciiTheme="majorHAnsi" w:hAnsiTheme="majorHAnsi" w:cs="Arial"/>
                <w:b/>
                <w:bCs/>
              </w:rPr>
              <w:t>CONCEPTOS</w:t>
            </w:r>
          </w:p>
        </w:tc>
      </w:tr>
      <w:tr w:rsidR="000C34D4" w:rsidRPr="000C34D4" w14:paraId="487CD855" w14:textId="77777777" w:rsidTr="00CB7565">
        <w:tc>
          <w:tcPr>
            <w:tcW w:w="1954" w:type="dxa"/>
            <w:shd w:val="pct20" w:color="000000" w:fill="FFFFFF"/>
          </w:tcPr>
          <w:p w14:paraId="2599A6B9" w14:textId="77777777"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45</w:t>
            </w:r>
            <w:r w:rsidR="00F62DA9" w:rsidRPr="000C34D4">
              <w:rPr>
                <w:rFonts w:asciiTheme="majorHAnsi" w:hAnsiTheme="majorHAnsi" w:cs="Arial"/>
              </w:rPr>
              <w:t>- 6</w:t>
            </w:r>
            <w:r w:rsidR="00AD18F7" w:rsidRPr="000C34D4">
              <w:rPr>
                <w:rFonts w:asciiTheme="majorHAnsi" w:hAnsiTheme="majorHAnsi" w:cs="Arial"/>
              </w:rPr>
              <w:t>0</w:t>
            </w:r>
          </w:p>
        </w:tc>
        <w:tc>
          <w:tcPr>
            <w:tcW w:w="3260" w:type="dxa"/>
            <w:shd w:val="pct20" w:color="000000" w:fill="FFFFFF"/>
          </w:tcPr>
          <w:p w14:paraId="129DBD88" w14:textId="77777777"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Excelente</w:t>
            </w:r>
          </w:p>
        </w:tc>
      </w:tr>
      <w:tr w:rsidR="000C34D4" w:rsidRPr="000C34D4" w14:paraId="5A7618BD" w14:textId="77777777" w:rsidTr="00CB7565">
        <w:tc>
          <w:tcPr>
            <w:tcW w:w="1954" w:type="dxa"/>
            <w:shd w:val="pct5" w:color="000000" w:fill="FFFFFF"/>
          </w:tcPr>
          <w:p w14:paraId="78840B1E" w14:textId="77777777" w:rsidR="00F62DA9" w:rsidRPr="000C34D4" w:rsidRDefault="00AD18F7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3</w:t>
            </w:r>
            <w:r w:rsidR="00C232EB" w:rsidRPr="000C34D4">
              <w:rPr>
                <w:rFonts w:asciiTheme="majorHAnsi" w:hAnsiTheme="majorHAnsi" w:cs="Arial"/>
              </w:rPr>
              <w:t>0</w:t>
            </w:r>
            <w:r w:rsidR="00F62DA9" w:rsidRPr="000C34D4">
              <w:rPr>
                <w:rFonts w:asciiTheme="majorHAnsi" w:hAnsiTheme="majorHAnsi" w:cs="Arial"/>
              </w:rPr>
              <w:t>-4</w:t>
            </w:r>
            <w:r w:rsidR="00C232EB" w:rsidRPr="000C34D4">
              <w:rPr>
                <w:rFonts w:asciiTheme="majorHAnsi" w:hAnsiTheme="majorHAnsi" w:cs="Arial"/>
              </w:rPr>
              <w:t>4</w:t>
            </w:r>
          </w:p>
        </w:tc>
        <w:tc>
          <w:tcPr>
            <w:tcW w:w="3260" w:type="dxa"/>
            <w:shd w:val="pct5" w:color="000000" w:fill="FFFFFF"/>
          </w:tcPr>
          <w:p w14:paraId="7CAB80B8" w14:textId="77777777" w:rsidR="00F62DA9" w:rsidRPr="000C34D4" w:rsidRDefault="00F62DA9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Bueno</w:t>
            </w:r>
          </w:p>
        </w:tc>
      </w:tr>
      <w:tr w:rsidR="000C34D4" w:rsidRPr="000C34D4" w14:paraId="052F344A" w14:textId="77777777" w:rsidTr="00CB7565">
        <w:tc>
          <w:tcPr>
            <w:tcW w:w="1954" w:type="dxa"/>
            <w:shd w:val="pct20" w:color="000000" w:fill="FFFFFF"/>
          </w:tcPr>
          <w:p w14:paraId="7F9FFB46" w14:textId="77777777"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15</w:t>
            </w:r>
            <w:r w:rsidR="00F62DA9" w:rsidRPr="000C34D4">
              <w:rPr>
                <w:rFonts w:asciiTheme="majorHAnsi" w:hAnsiTheme="majorHAnsi" w:cs="Arial"/>
              </w:rPr>
              <w:t>-</w:t>
            </w:r>
            <w:r w:rsidRPr="000C34D4">
              <w:rPr>
                <w:rFonts w:asciiTheme="majorHAnsi" w:hAnsiTheme="majorHAnsi" w:cs="Arial"/>
              </w:rPr>
              <w:t>29</w:t>
            </w:r>
          </w:p>
        </w:tc>
        <w:tc>
          <w:tcPr>
            <w:tcW w:w="3260" w:type="dxa"/>
            <w:shd w:val="pct20" w:color="000000" w:fill="FFFFFF"/>
          </w:tcPr>
          <w:p w14:paraId="3777ACDC" w14:textId="77777777"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Suficiente</w:t>
            </w:r>
          </w:p>
        </w:tc>
      </w:tr>
      <w:tr w:rsidR="000C34D4" w:rsidRPr="000C34D4" w14:paraId="3F38938B" w14:textId="77777777" w:rsidTr="00CB7565">
        <w:tc>
          <w:tcPr>
            <w:tcW w:w="1954" w:type="dxa"/>
            <w:shd w:val="pct20" w:color="000000" w:fill="FFFFFF"/>
          </w:tcPr>
          <w:p w14:paraId="7EF5AF7B" w14:textId="77777777" w:rsidR="00F62DA9" w:rsidRPr="000C34D4" w:rsidRDefault="00F62DA9" w:rsidP="00AD18F7">
            <w:p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0</w:t>
            </w:r>
            <w:r w:rsidR="00C232EB" w:rsidRPr="000C34D4">
              <w:rPr>
                <w:rFonts w:asciiTheme="majorHAnsi" w:hAnsiTheme="majorHAnsi" w:cs="Arial"/>
              </w:rPr>
              <w:t>-14</w:t>
            </w:r>
          </w:p>
        </w:tc>
        <w:tc>
          <w:tcPr>
            <w:tcW w:w="3260" w:type="dxa"/>
            <w:shd w:val="pct20" w:color="000000" w:fill="FFFFFF"/>
          </w:tcPr>
          <w:p w14:paraId="3259EF28" w14:textId="77777777" w:rsidR="00F62DA9" w:rsidRPr="000C34D4" w:rsidRDefault="00F62DA9" w:rsidP="00AD18F7">
            <w:p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Insuficiente</w:t>
            </w:r>
          </w:p>
        </w:tc>
      </w:tr>
    </w:tbl>
    <w:p w14:paraId="0B41B43D" w14:textId="517D7568" w:rsidR="00CE4FEE" w:rsidRDefault="00AD18F7" w:rsidP="009869E2">
      <w:pPr>
        <w:pStyle w:val="Textoindependiente2"/>
        <w:ind w:left="720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br w:type="textWrapping" w:clear="all"/>
      </w:r>
    </w:p>
    <w:p w14:paraId="0A7A6EE3" w14:textId="77777777" w:rsidR="00936C66" w:rsidRPr="000C34D4" w:rsidRDefault="00936C66" w:rsidP="00D43D7E">
      <w:pPr>
        <w:pStyle w:val="Textoindependiente2"/>
        <w:ind w:left="720"/>
        <w:rPr>
          <w:rFonts w:asciiTheme="majorHAnsi" w:hAnsiTheme="majorHAnsi" w:cs="Arial"/>
        </w:rPr>
      </w:pPr>
    </w:p>
    <w:p w14:paraId="72AC2C0C" w14:textId="4BE30FC5" w:rsidR="007C359E" w:rsidRDefault="007C359E" w:rsidP="00F62DA9">
      <w:pPr>
        <w:numPr>
          <w:ilvl w:val="0"/>
          <w:numId w:val="4"/>
        </w:numPr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>Los fondos</w:t>
      </w:r>
      <w:r w:rsidRPr="000C34D4">
        <w:rPr>
          <w:rFonts w:asciiTheme="majorHAnsi" w:hAnsiTheme="majorHAnsi" w:cs="Arial"/>
          <w:lang w:val="es-CL"/>
        </w:rPr>
        <w:t xml:space="preserve"> serán asignados de acuerdo al puntaje promedio obtenido de los informes de </w:t>
      </w:r>
      <w:r w:rsidR="00936C66">
        <w:rPr>
          <w:rFonts w:asciiTheme="majorHAnsi" w:hAnsiTheme="majorHAnsi" w:cs="Arial"/>
          <w:lang w:val="es-CL"/>
        </w:rPr>
        <w:t>l</w:t>
      </w:r>
      <w:r w:rsidRPr="000C34D4">
        <w:rPr>
          <w:rFonts w:asciiTheme="majorHAnsi" w:hAnsiTheme="majorHAnsi" w:cs="Arial"/>
          <w:lang w:val="es-CL"/>
        </w:rPr>
        <w:t>os evaluadores externos</w:t>
      </w:r>
      <w:r>
        <w:rPr>
          <w:rFonts w:asciiTheme="majorHAnsi" w:hAnsiTheme="majorHAnsi" w:cs="Arial"/>
          <w:lang w:val="es-CL"/>
        </w:rPr>
        <w:t>.</w:t>
      </w:r>
      <w:r w:rsidR="00936C66">
        <w:rPr>
          <w:rFonts w:asciiTheme="majorHAnsi" w:hAnsiTheme="majorHAnsi" w:cs="Arial"/>
          <w:lang w:val="es-CL"/>
        </w:rPr>
        <w:t xml:space="preserve"> Los proyectos que </w:t>
      </w:r>
      <w:r w:rsidR="005C3B4A">
        <w:rPr>
          <w:rFonts w:asciiTheme="majorHAnsi" w:hAnsiTheme="majorHAnsi" w:cs="Arial"/>
          <w:lang w:val="es-CL"/>
        </w:rPr>
        <w:t xml:space="preserve">obtengan un puntaje en el rango de insuficiente no podrán adjudicarse financiamiento. </w:t>
      </w:r>
    </w:p>
    <w:p w14:paraId="5222C8C9" w14:textId="77777777" w:rsidR="007C359E" w:rsidRDefault="007C359E" w:rsidP="00A568F0">
      <w:pPr>
        <w:ind w:left="1605"/>
        <w:jc w:val="both"/>
        <w:rPr>
          <w:rFonts w:asciiTheme="majorHAnsi" w:hAnsiTheme="majorHAnsi" w:cs="Arial"/>
          <w:lang w:val="es-CL"/>
        </w:rPr>
      </w:pPr>
    </w:p>
    <w:p w14:paraId="1B7DADC0" w14:textId="7FC477C3" w:rsidR="00F62DA9" w:rsidRDefault="00F339E2" w:rsidP="00F62DA9">
      <w:pPr>
        <w:numPr>
          <w:ilvl w:val="0"/>
          <w:numId w:val="4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</w:t>
      </w:r>
      <w:r w:rsidR="00AD18F7" w:rsidRPr="000C34D4">
        <w:rPr>
          <w:rFonts w:asciiTheme="majorHAnsi" w:hAnsiTheme="majorHAnsi" w:cs="Arial"/>
          <w:lang w:val="es-CL"/>
        </w:rPr>
        <w:t xml:space="preserve">a </w:t>
      </w:r>
      <w:r w:rsidRPr="000C34D4">
        <w:rPr>
          <w:rFonts w:asciiTheme="majorHAnsi" w:hAnsiTheme="majorHAnsi" w:cs="Arial"/>
          <w:lang w:val="es-CL"/>
        </w:rPr>
        <w:t>D</w:t>
      </w:r>
      <w:r w:rsidR="00657F1F">
        <w:rPr>
          <w:rFonts w:asciiTheme="majorHAnsi" w:hAnsiTheme="majorHAnsi" w:cs="Arial"/>
          <w:lang w:val="es-CL"/>
        </w:rPr>
        <w:t>IP</w:t>
      </w:r>
      <w:r w:rsidRPr="000C34D4">
        <w:rPr>
          <w:rFonts w:asciiTheme="majorHAnsi" w:hAnsiTheme="majorHAnsi" w:cs="Arial"/>
          <w:lang w:val="es-CL"/>
        </w:rPr>
        <w:t xml:space="preserve"> comunicará </w:t>
      </w:r>
      <w:r w:rsidR="00F62DA9" w:rsidRPr="000C34D4">
        <w:rPr>
          <w:rFonts w:asciiTheme="majorHAnsi" w:hAnsiTheme="majorHAnsi" w:cs="Arial"/>
          <w:lang w:val="es-CL"/>
        </w:rPr>
        <w:t xml:space="preserve">los resultados del Concurso con </w:t>
      </w:r>
      <w:r w:rsidR="00CB7565" w:rsidRPr="000C34D4">
        <w:rPr>
          <w:rFonts w:asciiTheme="majorHAnsi" w:hAnsiTheme="majorHAnsi" w:cs="Arial"/>
          <w:lang w:val="es-CL"/>
        </w:rPr>
        <w:t>indicación del puntaje obtenido.</w:t>
      </w:r>
      <w:r w:rsidR="00732484" w:rsidRPr="000C34D4">
        <w:rPr>
          <w:rFonts w:asciiTheme="majorHAnsi" w:hAnsiTheme="majorHAnsi" w:cs="Arial"/>
          <w:lang w:val="es-CL"/>
        </w:rPr>
        <w:t xml:space="preserve"> Se enviar</w:t>
      </w:r>
      <w:r w:rsidR="0065373C" w:rsidRPr="000C34D4">
        <w:rPr>
          <w:rFonts w:asciiTheme="majorHAnsi" w:hAnsiTheme="majorHAnsi" w:cs="Arial"/>
          <w:lang w:val="es-CL"/>
        </w:rPr>
        <w:t>á</w:t>
      </w:r>
      <w:r w:rsidR="00732484" w:rsidRPr="000C34D4">
        <w:rPr>
          <w:rFonts w:asciiTheme="majorHAnsi" w:hAnsiTheme="majorHAnsi" w:cs="Arial"/>
          <w:lang w:val="es-CL"/>
        </w:rPr>
        <w:t xml:space="preserve"> </w:t>
      </w:r>
      <w:r w:rsidR="00146CEF" w:rsidRPr="000C34D4">
        <w:rPr>
          <w:rFonts w:asciiTheme="majorHAnsi" w:hAnsiTheme="majorHAnsi" w:cs="Arial"/>
          <w:lang w:val="es-CL"/>
        </w:rPr>
        <w:t xml:space="preserve">a los postulantes </w:t>
      </w:r>
      <w:r w:rsidR="00732484" w:rsidRPr="000C34D4">
        <w:rPr>
          <w:rFonts w:asciiTheme="majorHAnsi" w:hAnsiTheme="majorHAnsi" w:cs="Arial"/>
          <w:lang w:val="es-CL"/>
        </w:rPr>
        <w:t>copia</w:t>
      </w:r>
      <w:r w:rsidR="00146CEF" w:rsidRPr="000C34D4">
        <w:rPr>
          <w:rFonts w:asciiTheme="majorHAnsi" w:hAnsiTheme="majorHAnsi" w:cs="Arial"/>
          <w:lang w:val="es-CL"/>
        </w:rPr>
        <w:t xml:space="preserve"> </w:t>
      </w:r>
      <w:r w:rsidR="00732484" w:rsidRPr="000C34D4">
        <w:rPr>
          <w:rFonts w:asciiTheme="majorHAnsi" w:hAnsiTheme="majorHAnsi" w:cs="Arial"/>
          <w:lang w:val="es-CL"/>
        </w:rPr>
        <w:t xml:space="preserve">de los informes </w:t>
      </w:r>
      <w:r w:rsidR="008371A7">
        <w:rPr>
          <w:rFonts w:asciiTheme="majorHAnsi" w:hAnsiTheme="majorHAnsi" w:cs="Arial"/>
          <w:lang w:val="es-CL"/>
        </w:rPr>
        <w:t>emitidos por</w:t>
      </w:r>
      <w:r w:rsidR="008371A7" w:rsidRPr="000C34D4">
        <w:rPr>
          <w:rFonts w:asciiTheme="majorHAnsi" w:hAnsiTheme="majorHAnsi" w:cs="Arial"/>
          <w:lang w:val="es-CL"/>
        </w:rPr>
        <w:t xml:space="preserve"> </w:t>
      </w:r>
      <w:r w:rsidR="00732484" w:rsidRPr="000C34D4">
        <w:rPr>
          <w:rFonts w:asciiTheme="majorHAnsi" w:hAnsiTheme="majorHAnsi" w:cs="Arial"/>
          <w:lang w:val="es-CL"/>
        </w:rPr>
        <w:t xml:space="preserve">los </w:t>
      </w:r>
      <w:r w:rsidR="00A0244D" w:rsidRPr="000C34D4">
        <w:rPr>
          <w:rFonts w:asciiTheme="majorHAnsi" w:hAnsiTheme="majorHAnsi" w:cs="Arial"/>
          <w:lang w:val="es-CL"/>
        </w:rPr>
        <w:t xml:space="preserve">evaluadores </w:t>
      </w:r>
      <w:r w:rsidR="008371A7">
        <w:rPr>
          <w:rFonts w:asciiTheme="majorHAnsi" w:hAnsiTheme="majorHAnsi" w:cs="Arial"/>
          <w:lang w:val="es-CL"/>
        </w:rPr>
        <w:t>manteniendo en reserva</w:t>
      </w:r>
      <w:r w:rsidR="00732484" w:rsidRPr="000C34D4">
        <w:rPr>
          <w:rFonts w:asciiTheme="majorHAnsi" w:hAnsiTheme="majorHAnsi" w:cs="Arial"/>
          <w:lang w:val="es-CL"/>
        </w:rPr>
        <w:t xml:space="preserve"> </w:t>
      </w:r>
      <w:r w:rsidR="00A0244D" w:rsidRPr="000C34D4">
        <w:rPr>
          <w:rFonts w:asciiTheme="majorHAnsi" w:hAnsiTheme="majorHAnsi" w:cs="Arial"/>
          <w:lang w:val="es-CL"/>
        </w:rPr>
        <w:t>sus nombres.</w:t>
      </w:r>
    </w:p>
    <w:p w14:paraId="196BEF4F" w14:textId="77777777" w:rsidR="00325B11" w:rsidRDefault="00325B11" w:rsidP="00A568F0">
      <w:pPr>
        <w:pStyle w:val="Prrafodelista"/>
        <w:rPr>
          <w:rFonts w:asciiTheme="majorHAnsi" w:hAnsiTheme="majorHAnsi" w:cs="Arial"/>
          <w:lang w:val="es-CL"/>
        </w:rPr>
      </w:pPr>
    </w:p>
    <w:p w14:paraId="37967242" w14:textId="75301AB5" w:rsidR="005C3B4A" w:rsidRPr="009869E2" w:rsidRDefault="00325B11" w:rsidP="009869E2">
      <w:pPr>
        <w:numPr>
          <w:ilvl w:val="0"/>
          <w:numId w:val="4"/>
        </w:numPr>
        <w:jc w:val="both"/>
        <w:rPr>
          <w:rFonts w:asciiTheme="majorHAnsi" w:hAnsiTheme="majorHAnsi" w:cs="Arial"/>
          <w:lang w:val="es-CL"/>
        </w:rPr>
      </w:pPr>
      <w:r w:rsidRPr="008371A7">
        <w:rPr>
          <w:rFonts w:asciiTheme="majorHAnsi" w:hAnsiTheme="majorHAnsi" w:cs="Arial"/>
          <w:lang w:val="es-CL"/>
        </w:rPr>
        <w:t>En caso de empate de puntaje, la Comisión de Investigación dirimirá</w:t>
      </w:r>
      <w:r w:rsidR="005C3B4A">
        <w:rPr>
          <w:rFonts w:asciiTheme="majorHAnsi" w:hAnsiTheme="majorHAnsi" w:cs="Arial"/>
          <w:lang w:val="es-CL"/>
        </w:rPr>
        <w:t>.</w:t>
      </w:r>
    </w:p>
    <w:p w14:paraId="01577F1D" w14:textId="77777777" w:rsidR="005C3B4A" w:rsidRPr="005C3B4A" w:rsidRDefault="005C3B4A" w:rsidP="005C3B4A">
      <w:pPr>
        <w:ind w:left="1605"/>
        <w:jc w:val="both"/>
        <w:rPr>
          <w:rFonts w:asciiTheme="majorHAnsi" w:hAnsiTheme="majorHAnsi" w:cs="Arial"/>
          <w:lang w:val="es-CL"/>
        </w:rPr>
      </w:pPr>
    </w:p>
    <w:p w14:paraId="12AD6ACE" w14:textId="77777777" w:rsidR="00F7395A" w:rsidRPr="000C34D4" w:rsidRDefault="00F7395A" w:rsidP="00F7395A">
      <w:pPr>
        <w:shd w:val="clear" w:color="auto" w:fill="CCCCCC"/>
        <w:jc w:val="both"/>
        <w:rPr>
          <w:rFonts w:asciiTheme="majorHAnsi" w:hAnsiTheme="majorHAnsi" w:cs="Arial"/>
          <w:b/>
          <w:bCs/>
          <w:lang w:val="es-CL"/>
        </w:rPr>
      </w:pPr>
      <w:r w:rsidRPr="000C34D4">
        <w:rPr>
          <w:rFonts w:asciiTheme="majorHAnsi" w:hAnsiTheme="majorHAnsi" w:cs="Arial"/>
          <w:b/>
          <w:bCs/>
          <w:lang w:val="es-CL"/>
        </w:rPr>
        <w:t>V</w:t>
      </w:r>
      <w:r w:rsidR="002363D2">
        <w:rPr>
          <w:rFonts w:asciiTheme="majorHAnsi" w:hAnsiTheme="majorHAnsi" w:cs="Arial"/>
          <w:b/>
          <w:bCs/>
          <w:lang w:val="es-CL"/>
        </w:rPr>
        <w:t>I</w:t>
      </w:r>
      <w:r w:rsidRPr="000C34D4">
        <w:rPr>
          <w:rFonts w:asciiTheme="majorHAnsi" w:hAnsiTheme="majorHAnsi" w:cs="Arial"/>
          <w:b/>
          <w:bCs/>
          <w:lang w:val="es-CL"/>
        </w:rPr>
        <w:t xml:space="preserve">. </w:t>
      </w:r>
      <w:r>
        <w:rPr>
          <w:rFonts w:asciiTheme="majorHAnsi" w:hAnsiTheme="majorHAnsi" w:cs="Arial"/>
          <w:b/>
          <w:bCs/>
          <w:lang w:val="es-CL"/>
        </w:rPr>
        <w:t xml:space="preserve"> Presentación de los proyectos</w:t>
      </w:r>
    </w:p>
    <w:p w14:paraId="21E722C6" w14:textId="77777777" w:rsidR="00BA536E" w:rsidRPr="000C34D4" w:rsidRDefault="00BA536E" w:rsidP="00D43D7E">
      <w:pPr>
        <w:rPr>
          <w:rFonts w:asciiTheme="majorHAnsi" w:hAnsiTheme="majorHAnsi" w:cs="Arial"/>
          <w:b/>
          <w:bCs/>
          <w:lang w:val="es-CL"/>
        </w:rPr>
      </w:pPr>
    </w:p>
    <w:p w14:paraId="3B2DD9C6" w14:textId="10A6FAEF" w:rsidR="007C359E" w:rsidRDefault="007C359E" w:rsidP="00F62DA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>Los proyectos deberán ser presentados según el formulario de postulación del Concurso.</w:t>
      </w:r>
      <w:r w:rsidR="005C3B4A">
        <w:rPr>
          <w:rFonts w:asciiTheme="majorHAnsi" w:hAnsiTheme="majorHAnsi" w:cs="Arial"/>
          <w:lang w:val="es-CL"/>
        </w:rPr>
        <w:t xml:space="preserve"> Esta postulación podrá realizarse en español o inglés.</w:t>
      </w:r>
    </w:p>
    <w:p w14:paraId="0AF5C77B" w14:textId="77777777" w:rsidR="0099241B" w:rsidRDefault="0099241B" w:rsidP="0099241B">
      <w:pPr>
        <w:pStyle w:val="Prrafodelista"/>
        <w:ind w:left="1725"/>
        <w:jc w:val="both"/>
        <w:rPr>
          <w:rFonts w:asciiTheme="majorHAnsi" w:hAnsiTheme="majorHAnsi" w:cs="Arial"/>
          <w:lang w:val="es-CL"/>
        </w:rPr>
      </w:pPr>
    </w:p>
    <w:p w14:paraId="69086495" w14:textId="56E22DC9" w:rsidR="007C359E" w:rsidRDefault="007C359E" w:rsidP="00F62DA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 xml:space="preserve">Al formulario de postulación deberá </w:t>
      </w:r>
      <w:r w:rsidR="005C3B4A">
        <w:rPr>
          <w:rFonts w:asciiTheme="majorHAnsi" w:hAnsiTheme="majorHAnsi" w:cs="Arial"/>
          <w:lang w:val="es-CL"/>
        </w:rPr>
        <w:t>adjuntarse</w:t>
      </w:r>
      <w:r>
        <w:rPr>
          <w:rFonts w:asciiTheme="majorHAnsi" w:hAnsiTheme="majorHAnsi" w:cs="Arial"/>
          <w:lang w:val="es-CL"/>
        </w:rPr>
        <w:t xml:space="preserve"> la carta de patrocinio del Decano o jefe de Unidad y </w:t>
      </w:r>
      <w:r w:rsidR="00782B75">
        <w:rPr>
          <w:rFonts w:asciiTheme="majorHAnsi" w:hAnsiTheme="majorHAnsi" w:cs="Arial"/>
          <w:lang w:val="es-CL"/>
        </w:rPr>
        <w:t>el documento que acredite el inicio del proceso de jerarquización académica, si corresponde.</w:t>
      </w:r>
      <w:r>
        <w:rPr>
          <w:rFonts w:asciiTheme="majorHAnsi" w:hAnsiTheme="majorHAnsi" w:cs="Arial"/>
          <w:lang w:val="es-CL"/>
        </w:rPr>
        <w:t xml:space="preserve"> </w:t>
      </w:r>
    </w:p>
    <w:p w14:paraId="0207984D" w14:textId="5B3648FE" w:rsidR="00F62DA9" w:rsidRPr="000C34D4" w:rsidRDefault="00BF729C" w:rsidP="00F62DA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</w:t>
      </w:r>
      <w:r w:rsidR="00F62DA9" w:rsidRPr="000C34D4">
        <w:rPr>
          <w:rFonts w:asciiTheme="majorHAnsi" w:hAnsiTheme="majorHAnsi" w:cs="Arial"/>
          <w:lang w:val="es-CL"/>
        </w:rPr>
        <w:t xml:space="preserve">os formularios </w:t>
      </w:r>
      <w:r w:rsidRPr="000C34D4">
        <w:rPr>
          <w:rFonts w:asciiTheme="majorHAnsi" w:hAnsiTheme="majorHAnsi" w:cs="Arial"/>
          <w:lang w:val="es-CL"/>
        </w:rPr>
        <w:t xml:space="preserve">de postulación </w:t>
      </w:r>
      <w:r w:rsidR="00F62DA9" w:rsidRPr="000C34D4">
        <w:rPr>
          <w:rFonts w:asciiTheme="majorHAnsi" w:hAnsiTheme="majorHAnsi" w:cs="Arial"/>
          <w:lang w:val="es-CL"/>
        </w:rPr>
        <w:t>se po</w:t>
      </w:r>
      <w:r w:rsidRPr="000C34D4">
        <w:rPr>
          <w:rFonts w:asciiTheme="majorHAnsi" w:hAnsiTheme="majorHAnsi" w:cs="Arial"/>
          <w:lang w:val="es-CL"/>
        </w:rPr>
        <w:t>n</w:t>
      </w:r>
      <w:r w:rsidR="00F62DA9" w:rsidRPr="000C34D4">
        <w:rPr>
          <w:rFonts w:asciiTheme="majorHAnsi" w:hAnsiTheme="majorHAnsi" w:cs="Arial"/>
          <w:lang w:val="es-CL"/>
        </w:rPr>
        <w:t>drá</w:t>
      </w:r>
      <w:r w:rsidR="00C6585D" w:rsidRPr="000C34D4">
        <w:rPr>
          <w:rFonts w:asciiTheme="majorHAnsi" w:hAnsiTheme="majorHAnsi" w:cs="Arial"/>
          <w:lang w:val="es-CL"/>
        </w:rPr>
        <w:t>n</w:t>
      </w:r>
      <w:r w:rsidR="00F62DA9" w:rsidRPr="000C34D4">
        <w:rPr>
          <w:rFonts w:asciiTheme="majorHAnsi" w:hAnsiTheme="majorHAnsi" w:cs="Arial"/>
          <w:lang w:val="es-CL"/>
        </w:rPr>
        <w:t xml:space="preserve"> a disposición de los interesados a contar del </w:t>
      </w:r>
      <w:r w:rsidR="000D61F4">
        <w:rPr>
          <w:rFonts w:asciiTheme="majorHAnsi" w:hAnsiTheme="majorHAnsi" w:cs="Arial"/>
          <w:bCs/>
          <w:lang w:val="es-CL"/>
        </w:rPr>
        <w:t>2</w:t>
      </w:r>
      <w:r w:rsidR="005C3B4A">
        <w:rPr>
          <w:rFonts w:asciiTheme="majorHAnsi" w:hAnsiTheme="majorHAnsi" w:cs="Arial"/>
          <w:bCs/>
          <w:lang w:val="es-CL"/>
        </w:rPr>
        <w:t>4</w:t>
      </w:r>
      <w:r w:rsidR="00010026" w:rsidRPr="000C34D4">
        <w:rPr>
          <w:rFonts w:asciiTheme="majorHAnsi" w:hAnsiTheme="majorHAnsi" w:cs="Arial"/>
          <w:bCs/>
          <w:lang w:val="es-CL"/>
        </w:rPr>
        <w:t xml:space="preserve"> de </w:t>
      </w:r>
      <w:r w:rsidR="000D61F4">
        <w:rPr>
          <w:rFonts w:asciiTheme="majorHAnsi" w:hAnsiTheme="majorHAnsi" w:cs="Arial"/>
          <w:bCs/>
          <w:lang w:val="es-CL"/>
        </w:rPr>
        <w:t>jul</w:t>
      </w:r>
      <w:r w:rsidR="00627B5D" w:rsidRPr="000C34D4">
        <w:rPr>
          <w:rFonts w:asciiTheme="majorHAnsi" w:hAnsiTheme="majorHAnsi" w:cs="Arial"/>
          <w:bCs/>
          <w:lang w:val="es-CL"/>
        </w:rPr>
        <w:t>io</w:t>
      </w:r>
      <w:r w:rsidR="00F62DA9" w:rsidRPr="000C34D4">
        <w:rPr>
          <w:rFonts w:asciiTheme="majorHAnsi" w:hAnsiTheme="majorHAnsi" w:cs="Arial"/>
          <w:bCs/>
          <w:lang w:val="es-CL"/>
        </w:rPr>
        <w:t xml:space="preserve"> de 201</w:t>
      </w:r>
      <w:r w:rsidR="000D61F4">
        <w:rPr>
          <w:rFonts w:asciiTheme="majorHAnsi" w:hAnsiTheme="majorHAnsi" w:cs="Arial"/>
          <w:bCs/>
          <w:lang w:val="es-CL"/>
        </w:rPr>
        <w:t>9</w:t>
      </w:r>
      <w:r w:rsidR="00F62DA9" w:rsidRPr="000C34D4">
        <w:rPr>
          <w:rFonts w:asciiTheme="majorHAnsi" w:hAnsiTheme="majorHAnsi" w:cs="Arial"/>
          <w:lang w:val="es-CL"/>
        </w:rPr>
        <w:t xml:space="preserve">, fecha de inicio de la convocatoria del concurso. </w:t>
      </w:r>
    </w:p>
    <w:p w14:paraId="786A7239" w14:textId="77777777" w:rsidR="00CE4FEE" w:rsidRPr="000C34D4" w:rsidRDefault="00CE4FEE" w:rsidP="00CE4FEE">
      <w:pPr>
        <w:ind w:left="1725"/>
        <w:jc w:val="both"/>
        <w:rPr>
          <w:rFonts w:asciiTheme="majorHAnsi" w:hAnsiTheme="majorHAnsi" w:cs="Arial"/>
          <w:lang w:val="es-CL"/>
        </w:rPr>
      </w:pPr>
    </w:p>
    <w:p w14:paraId="43EE8D89" w14:textId="77777777" w:rsidR="009869E2" w:rsidRDefault="00010026" w:rsidP="009869E2">
      <w:pPr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El plazo para presentar los p</w:t>
      </w:r>
      <w:r w:rsidR="00F62DA9" w:rsidRPr="000C34D4">
        <w:rPr>
          <w:rFonts w:asciiTheme="majorHAnsi" w:hAnsiTheme="majorHAnsi" w:cs="Arial"/>
          <w:lang w:val="es-CL"/>
        </w:rPr>
        <w:t xml:space="preserve">royectos vence el </w:t>
      </w:r>
      <w:r w:rsidR="004F2652">
        <w:rPr>
          <w:rFonts w:asciiTheme="majorHAnsi" w:hAnsiTheme="majorHAnsi" w:cs="Arial"/>
          <w:lang w:val="es-CL"/>
        </w:rPr>
        <w:t xml:space="preserve">viernes </w:t>
      </w:r>
      <w:r w:rsidR="000D61F4">
        <w:rPr>
          <w:rFonts w:asciiTheme="majorHAnsi" w:hAnsiTheme="majorHAnsi" w:cs="Arial"/>
          <w:bCs/>
          <w:lang w:val="es-CL"/>
        </w:rPr>
        <w:t>30</w:t>
      </w:r>
      <w:r w:rsidRPr="000C34D4">
        <w:rPr>
          <w:rFonts w:asciiTheme="majorHAnsi" w:hAnsiTheme="majorHAnsi" w:cs="Arial"/>
          <w:bCs/>
          <w:lang w:val="es-CL"/>
        </w:rPr>
        <w:t xml:space="preserve"> de </w:t>
      </w:r>
      <w:r w:rsidR="00BF729C" w:rsidRPr="000C34D4">
        <w:rPr>
          <w:rFonts w:asciiTheme="majorHAnsi" w:hAnsiTheme="majorHAnsi" w:cs="Arial"/>
          <w:bCs/>
          <w:lang w:val="es-CL"/>
        </w:rPr>
        <w:t>agosto</w:t>
      </w:r>
      <w:r w:rsidR="00F62DA9" w:rsidRPr="000C34D4">
        <w:rPr>
          <w:rFonts w:asciiTheme="majorHAnsi" w:hAnsiTheme="majorHAnsi" w:cs="Arial"/>
          <w:bCs/>
          <w:lang w:val="es-CL"/>
        </w:rPr>
        <w:t xml:space="preserve"> de 201</w:t>
      </w:r>
      <w:r w:rsidR="00F7395A">
        <w:rPr>
          <w:rFonts w:asciiTheme="majorHAnsi" w:hAnsiTheme="majorHAnsi" w:cs="Arial"/>
          <w:bCs/>
          <w:lang w:val="es-CL"/>
        </w:rPr>
        <w:t>9</w:t>
      </w:r>
      <w:r w:rsidR="004F2652">
        <w:rPr>
          <w:rFonts w:asciiTheme="majorHAnsi" w:hAnsiTheme="majorHAnsi" w:cs="Arial"/>
          <w:bCs/>
          <w:lang w:val="es-CL"/>
        </w:rPr>
        <w:t xml:space="preserve"> hasta las 14</w:t>
      </w:r>
      <w:r w:rsidR="00627B5D" w:rsidRPr="000C34D4">
        <w:rPr>
          <w:rFonts w:asciiTheme="majorHAnsi" w:hAnsiTheme="majorHAnsi" w:cs="Arial"/>
          <w:bCs/>
          <w:lang w:val="es-CL"/>
        </w:rPr>
        <w:t>:00</w:t>
      </w:r>
      <w:r w:rsidR="00F62DA9" w:rsidRPr="000C34D4">
        <w:rPr>
          <w:rFonts w:asciiTheme="majorHAnsi" w:hAnsiTheme="majorHAnsi" w:cs="Arial"/>
          <w:lang w:val="es-CL"/>
        </w:rPr>
        <w:t xml:space="preserve"> (inclusive).</w:t>
      </w:r>
    </w:p>
    <w:p w14:paraId="132417EE" w14:textId="77777777" w:rsidR="009869E2" w:rsidRDefault="009869E2" w:rsidP="009869E2">
      <w:pPr>
        <w:pStyle w:val="Prrafodelista"/>
        <w:rPr>
          <w:rFonts w:asciiTheme="majorHAnsi" w:hAnsiTheme="majorHAnsi" w:cs="Arial"/>
          <w:lang w:val="es-CL"/>
        </w:rPr>
      </w:pPr>
    </w:p>
    <w:p w14:paraId="15CC4627" w14:textId="31B8A1CE" w:rsidR="00F62DA9" w:rsidRPr="009869E2" w:rsidRDefault="00984C51" w:rsidP="009869E2">
      <w:pPr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 w:rsidRPr="009869E2">
        <w:rPr>
          <w:rFonts w:asciiTheme="majorHAnsi" w:hAnsiTheme="majorHAnsi" w:cs="Arial"/>
          <w:lang w:val="es-CL"/>
        </w:rPr>
        <w:t>Los p</w:t>
      </w:r>
      <w:r w:rsidR="00F62DA9" w:rsidRPr="009869E2">
        <w:rPr>
          <w:rFonts w:asciiTheme="majorHAnsi" w:hAnsiTheme="majorHAnsi" w:cs="Arial"/>
          <w:lang w:val="es-CL"/>
        </w:rPr>
        <w:t xml:space="preserve">royectos deberán </w:t>
      </w:r>
      <w:r w:rsidR="00FC5E33" w:rsidRPr="009869E2">
        <w:rPr>
          <w:rFonts w:asciiTheme="majorHAnsi" w:hAnsiTheme="majorHAnsi" w:cs="Arial"/>
          <w:lang w:val="es-CL"/>
        </w:rPr>
        <w:t xml:space="preserve">enviarse en formato </w:t>
      </w:r>
      <w:proofErr w:type="spellStart"/>
      <w:r w:rsidR="00FC5E33" w:rsidRPr="009869E2">
        <w:rPr>
          <w:rFonts w:asciiTheme="majorHAnsi" w:hAnsiTheme="majorHAnsi" w:cs="Arial"/>
          <w:lang w:val="es-CL"/>
        </w:rPr>
        <w:t>w</w:t>
      </w:r>
      <w:r w:rsidR="00A568F0" w:rsidRPr="009869E2">
        <w:rPr>
          <w:rFonts w:asciiTheme="majorHAnsi" w:hAnsiTheme="majorHAnsi" w:cs="Arial"/>
          <w:lang w:val="es-CL"/>
        </w:rPr>
        <w:t>ord</w:t>
      </w:r>
      <w:proofErr w:type="spellEnd"/>
      <w:r w:rsidR="00A568F0" w:rsidRPr="009869E2">
        <w:rPr>
          <w:rFonts w:asciiTheme="majorHAnsi" w:hAnsiTheme="majorHAnsi" w:cs="Arial"/>
          <w:lang w:val="es-CL"/>
        </w:rPr>
        <w:t xml:space="preserve"> editable</w:t>
      </w:r>
      <w:r w:rsidR="000D61F4" w:rsidRPr="009869E2">
        <w:rPr>
          <w:rFonts w:asciiTheme="majorHAnsi" w:hAnsiTheme="majorHAnsi" w:cs="Arial"/>
          <w:lang w:val="es-CL"/>
        </w:rPr>
        <w:t xml:space="preserve"> </w:t>
      </w:r>
      <w:r w:rsidR="00D4295D" w:rsidRPr="009869E2">
        <w:rPr>
          <w:rFonts w:asciiTheme="majorHAnsi" w:hAnsiTheme="majorHAnsi" w:cs="Arial"/>
          <w:lang w:val="es-CL"/>
        </w:rPr>
        <w:t>al e-mail: cai@uft.cl</w:t>
      </w:r>
    </w:p>
    <w:p w14:paraId="58AC15BE" w14:textId="77777777" w:rsidR="00953862" w:rsidRPr="000C34D4" w:rsidRDefault="00953862" w:rsidP="00F62DA9">
      <w:pPr>
        <w:jc w:val="right"/>
        <w:rPr>
          <w:rFonts w:asciiTheme="majorHAnsi" w:hAnsiTheme="majorHAnsi" w:cs="Arial"/>
          <w:lang w:val="es-CL"/>
        </w:rPr>
      </w:pPr>
    </w:p>
    <w:p w14:paraId="706A7D6C" w14:textId="550E0719" w:rsidR="00150431" w:rsidRPr="000C34D4" w:rsidRDefault="00F62DA9" w:rsidP="009869E2">
      <w:pPr>
        <w:jc w:val="right"/>
        <w:rPr>
          <w:rFonts w:asciiTheme="majorHAnsi" w:hAnsiTheme="majorHAnsi"/>
        </w:rPr>
      </w:pPr>
      <w:r w:rsidRPr="000C34D4">
        <w:rPr>
          <w:rFonts w:asciiTheme="majorHAnsi" w:hAnsiTheme="majorHAnsi" w:cs="Arial"/>
          <w:lang w:val="es-CL"/>
        </w:rPr>
        <w:t xml:space="preserve">Santiago, </w:t>
      </w:r>
      <w:r w:rsidR="000D61F4">
        <w:rPr>
          <w:rFonts w:asciiTheme="majorHAnsi" w:hAnsiTheme="majorHAnsi" w:cs="Arial"/>
          <w:lang w:val="es-CL"/>
        </w:rPr>
        <w:t xml:space="preserve">julio </w:t>
      </w:r>
      <w:r w:rsidR="00BC24B0" w:rsidRPr="000C34D4">
        <w:rPr>
          <w:rFonts w:asciiTheme="majorHAnsi" w:hAnsiTheme="majorHAnsi" w:cs="Arial"/>
          <w:lang w:val="es-CL"/>
        </w:rPr>
        <w:t>de 201</w:t>
      </w:r>
      <w:r w:rsidR="000D61F4">
        <w:rPr>
          <w:rFonts w:asciiTheme="majorHAnsi" w:hAnsiTheme="majorHAnsi" w:cs="Arial"/>
          <w:lang w:val="es-CL"/>
        </w:rPr>
        <w:t>9</w:t>
      </w:r>
    </w:p>
    <w:sectPr w:rsidR="00150431" w:rsidRPr="000C34D4" w:rsidSect="005E7461">
      <w:headerReference w:type="default" r:id="rId10"/>
      <w:footerReference w:type="even" r:id="rId11"/>
      <w:foot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D195A" w16cid:durableId="20D9B28F"/>
  <w16cid:commentId w16cid:paraId="0582694A" w16cid:durableId="20D9B079"/>
  <w16cid:commentId w16cid:paraId="770DFC51" w16cid:durableId="20D9B202"/>
  <w16cid:commentId w16cid:paraId="6E95B7B8" w16cid:durableId="20D9B31E"/>
  <w16cid:commentId w16cid:paraId="00B5F746" w16cid:durableId="20D9B41F"/>
  <w16cid:commentId w16cid:paraId="5FDBDB6B" w16cid:durableId="20D9B4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CFE77" w14:textId="77777777" w:rsidR="005D5D3D" w:rsidRDefault="005D5D3D" w:rsidP="00590D2F">
      <w:r>
        <w:separator/>
      </w:r>
    </w:p>
  </w:endnote>
  <w:endnote w:type="continuationSeparator" w:id="0">
    <w:p w14:paraId="329579D5" w14:textId="77777777" w:rsidR="005D5D3D" w:rsidRDefault="005D5D3D" w:rsidP="005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C415" w14:textId="77777777" w:rsidR="00A35108" w:rsidRDefault="00E877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5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64F58" w14:textId="77777777" w:rsidR="00A35108" w:rsidRDefault="00A351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14372"/>
      <w:docPartObj>
        <w:docPartGallery w:val="Page Numbers (Bottom of Page)"/>
        <w:docPartUnique/>
      </w:docPartObj>
    </w:sdtPr>
    <w:sdtEndPr/>
    <w:sdtContent>
      <w:p w14:paraId="75DC6D6B" w14:textId="4B71A19F" w:rsidR="00E521F8" w:rsidRDefault="00E521F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D8">
          <w:rPr>
            <w:noProof/>
          </w:rPr>
          <w:t>1</w:t>
        </w:r>
        <w:r>
          <w:fldChar w:fldCharType="end"/>
        </w:r>
      </w:p>
    </w:sdtContent>
  </w:sdt>
  <w:p w14:paraId="245E8873" w14:textId="77777777" w:rsidR="00A35108" w:rsidRPr="00A47EBB" w:rsidRDefault="00A35108">
    <w:pPr>
      <w:pStyle w:val="Piedepgina"/>
      <w:ind w:right="360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ED4E" w14:textId="77777777" w:rsidR="005D5D3D" w:rsidRDefault="005D5D3D" w:rsidP="00590D2F">
      <w:r>
        <w:separator/>
      </w:r>
    </w:p>
  </w:footnote>
  <w:footnote w:type="continuationSeparator" w:id="0">
    <w:p w14:paraId="49EA2B9A" w14:textId="77777777" w:rsidR="005D5D3D" w:rsidRDefault="005D5D3D" w:rsidP="00590D2F">
      <w:r>
        <w:continuationSeparator/>
      </w:r>
    </w:p>
  </w:footnote>
  <w:footnote w:id="1">
    <w:p w14:paraId="7AA18283" w14:textId="08DCBD1F" w:rsidR="00A47EBB" w:rsidRPr="00641E7B" w:rsidRDefault="00A47EBB" w:rsidP="00A47EBB">
      <w:pPr>
        <w:pStyle w:val="Textonotapie"/>
        <w:jc w:val="both"/>
        <w:rPr>
          <w:rFonts w:asciiTheme="majorHAnsi" w:hAnsiTheme="majorHAnsi" w:cstheme="majorHAnsi"/>
          <w:lang w:val="es-CL"/>
        </w:rPr>
      </w:pPr>
      <w:r w:rsidRPr="00641E7B">
        <w:rPr>
          <w:rStyle w:val="Refdenotaalpie"/>
          <w:rFonts w:asciiTheme="majorHAnsi" w:hAnsiTheme="majorHAnsi" w:cstheme="majorHAnsi"/>
        </w:rPr>
        <w:footnoteRef/>
      </w:r>
      <w:r w:rsidRPr="00641E7B">
        <w:rPr>
          <w:rFonts w:asciiTheme="majorHAnsi" w:hAnsiTheme="majorHAnsi" w:cstheme="majorHAnsi"/>
          <w:lang w:val="es-CL"/>
        </w:rPr>
        <w:t xml:space="preserve"> Actualmente los responsables de investigación de las Facultades son los siguientes profesores: </w:t>
      </w:r>
      <w:r w:rsidR="005C3A26">
        <w:rPr>
          <w:rFonts w:asciiTheme="majorHAnsi" w:hAnsiTheme="majorHAnsi" w:cstheme="majorHAnsi"/>
          <w:lang w:val="es-CL"/>
        </w:rPr>
        <w:t xml:space="preserve">Andrea </w:t>
      </w:r>
      <w:proofErr w:type="spellStart"/>
      <w:r w:rsidR="005C3A26">
        <w:rPr>
          <w:rFonts w:asciiTheme="majorHAnsi" w:hAnsiTheme="majorHAnsi" w:cstheme="majorHAnsi"/>
          <w:lang w:val="es-CL"/>
        </w:rPr>
        <w:t>Josch</w:t>
      </w:r>
      <w:proofErr w:type="spellEnd"/>
      <w:r w:rsidR="005C3A26">
        <w:rPr>
          <w:rFonts w:asciiTheme="majorHAnsi" w:hAnsiTheme="majorHAnsi" w:cstheme="majorHAnsi"/>
          <w:lang w:val="es-CL"/>
        </w:rPr>
        <w:t>, r</w:t>
      </w:r>
      <w:r w:rsidR="005C3A26" w:rsidRPr="005C3A26">
        <w:rPr>
          <w:rFonts w:asciiTheme="majorHAnsi" w:hAnsiTheme="majorHAnsi" w:cstheme="majorHAnsi"/>
          <w:lang w:val="es-CL"/>
        </w:rPr>
        <w:t>epresentante Facultad de Arte</w:t>
      </w:r>
      <w:r w:rsidR="00CB0D83">
        <w:rPr>
          <w:rFonts w:asciiTheme="majorHAnsi" w:hAnsiTheme="majorHAnsi" w:cstheme="majorHAnsi"/>
          <w:lang w:val="es-CL"/>
        </w:rPr>
        <w:t>s</w:t>
      </w:r>
      <w:r w:rsidR="005C3A26">
        <w:rPr>
          <w:rFonts w:asciiTheme="majorHAnsi" w:hAnsiTheme="majorHAnsi" w:cstheme="majorHAnsi"/>
          <w:lang w:val="es-CL"/>
        </w:rPr>
        <w:t xml:space="preserve">; </w:t>
      </w:r>
      <w:r w:rsidR="00CB0D83">
        <w:rPr>
          <w:rFonts w:asciiTheme="majorHAnsi" w:hAnsiTheme="majorHAnsi" w:cstheme="majorHAnsi"/>
          <w:lang w:val="es-CL"/>
        </w:rPr>
        <w:t>Pía Montealegre</w:t>
      </w:r>
      <w:r w:rsidR="00D43D7E">
        <w:rPr>
          <w:rFonts w:asciiTheme="majorHAnsi" w:hAnsiTheme="majorHAnsi" w:cstheme="majorHAnsi"/>
          <w:lang w:val="es-CL"/>
        </w:rPr>
        <w:t xml:space="preserve">, </w:t>
      </w:r>
      <w:r w:rsidRPr="00641E7B">
        <w:rPr>
          <w:rFonts w:asciiTheme="majorHAnsi" w:hAnsiTheme="majorHAnsi" w:cstheme="majorHAnsi"/>
          <w:lang w:val="es-CL"/>
        </w:rPr>
        <w:t xml:space="preserve">representante Facultad de Arquitectura y Diseño; Fernando </w:t>
      </w:r>
      <w:proofErr w:type="spellStart"/>
      <w:r w:rsidRPr="00641E7B">
        <w:rPr>
          <w:rFonts w:asciiTheme="majorHAnsi" w:hAnsiTheme="majorHAnsi" w:cstheme="majorHAnsi"/>
          <w:lang w:val="es-CL"/>
        </w:rPr>
        <w:t>Yanine</w:t>
      </w:r>
      <w:proofErr w:type="spellEnd"/>
      <w:r w:rsidRPr="00641E7B">
        <w:rPr>
          <w:rFonts w:asciiTheme="majorHAnsi" w:hAnsiTheme="majorHAnsi" w:cstheme="majorHAnsi"/>
          <w:lang w:val="es-CL"/>
        </w:rPr>
        <w:t>, representante Facultad de Economía y Negocios</w:t>
      </w:r>
      <w:r w:rsidR="005C3A26">
        <w:rPr>
          <w:rFonts w:asciiTheme="majorHAnsi" w:hAnsiTheme="majorHAnsi" w:cstheme="majorHAnsi"/>
          <w:lang w:val="es-CL"/>
        </w:rPr>
        <w:t xml:space="preserve"> y Facultad de Ingeniería</w:t>
      </w:r>
      <w:r w:rsidR="00CB0D83">
        <w:rPr>
          <w:rFonts w:asciiTheme="majorHAnsi" w:hAnsiTheme="majorHAnsi" w:cstheme="majorHAnsi"/>
          <w:lang w:val="es-CL"/>
        </w:rPr>
        <w:t>; María Angélica Benavides</w:t>
      </w:r>
      <w:r w:rsidR="00D43D7E">
        <w:rPr>
          <w:rFonts w:asciiTheme="majorHAnsi" w:hAnsiTheme="majorHAnsi" w:cstheme="majorHAnsi"/>
          <w:lang w:val="es-CL"/>
        </w:rPr>
        <w:t xml:space="preserve">, </w:t>
      </w:r>
      <w:r w:rsidRPr="00641E7B">
        <w:rPr>
          <w:rFonts w:asciiTheme="majorHAnsi" w:hAnsiTheme="majorHAnsi" w:cstheme="majorHAnsi"/>
          <w:lang w:val="es-CL"/>
        </w:rPr>
        <w:t>representante Facultad de Derecho; Manuel Santos, repr</w:t>
      </w:r>
      <w:r w:rsidR="00CB0D83">
        <w:rPr>
          <w:rFonts w:asciiTheme="majorHAnsi" w:hAnsiTheme="majorHAnsi" w:cstheme="majorHAnsi"/>
          <w:lang w:val="es-CL"/>
        </w:rPr>
        <w:t xml:space="preserve">esentante Facultad de Medicina; </w:t>
      </w:r>
      <w:r w:rsidR="007A14D8">
        <w:rPr>
          <w:rFonts w:asciiTheme="majorHAnsi" w:hAnsiTheme="majorHAnsi" w:cstheme="majorHAnsi"/>
          <w:lang w:val="es-CL"/>
        </w:rPr>
        <w:t>“</w:t>
      </w:r>
      <w:r w:rsidR="007A14D8" w:rsidRPr="007A14D8">
        <w:rPr>
          <w:rFonts w:asciiTheme="majorHAnsi" w:hAnsiTheme="majorHAnsi" w:cstheme="majorHAnsi"/>
          <w:lang w:val="es-CL"/>
        </w:rPr>
        <w:t>por nombrar</w:t>
      </w:r>
      <w:r w:rsidR="007A14D8">
        <w:rPr>
          <w:rFonts w:asciiTheme="majorHAnsi" w:hAnsiTheme="majorHAnsi" w:cstheme="majorHAnsi"/>
          <w:lang w:val="es-CL"/>
        </w:rPr>
        <w:t>”</w:t>
      </w:r>
      <w:r w:rsidR="00CB0D83" w:rsidRPr="007A14D8">
        <w:rPr>
          <w:rFonts w:asciiTheme="majorHAnsi" w:hAnsiTheme="majorHAnsi" w:cstheme="majorHAnsi"/>
          <w:lang w:val="es-CL"/>
        </w:rPr>
        <w:t xml:space="preserve">, </w:t>
      </w:r>
      <w:r w:rsidRPr="00641E7B">
        <w:rPr>
          <w:rFonts w:asciiTheme="majorHAnsi" w:hAnsiTheme="majorHAnsi" w:cstheme="majorHAnsi"/>
          <w:lang w:val="es-CL"/>
        </w:rPr>
        <w:t>representante Facultad de Educación</w:t>
      </w:r>
      <w:r w:rsidR="005C3A26">
        <w:rPr>
          <w:rFonts w:asciiTheme="majorHAnsi" w:hAnsiTheme="majorHAnsi" w:cstheme="majorHAnsi"/>
          <w:lang w:val="es-CL"/>
        </w:rPr>
        <w:t xml:space="preserve">, Psicología y </w:t>
      </w:r>
      <w:r w:rsidRPr="00641E7B">
        <w:rPr>
          <w:rFonts w:asciiTheme="majorHAnsi" w:hAnsiTheme="majorHAnsi" w:cstheme="majorHAnsi"/>
          <w:lang w:val="es-CL"/>
        </w:rPr>
        <w:t xml:space="preserve">Familia; </w:t>
      </w:r>
      <w:r w:rsidR="00CB0D83">
        <w:rPr>
          <w:rFonts w:asciiTheme="majorHAnsi" w:hAnsiTheme="majorHAnsi" w:cstheme="majorHAnsi"/>
          <w:lang w:val="es-CL"/>
        </w:rPr>
        <w:t xml:space="preserve">Tania </w:t>
      </w:r>
      <w:proofErr w:type="spellStart"/>
      <w:r w:rsidR="00CB0D83">
        <w:rPr>
          <w:rFonts w:asciiTheme="majorHAnsi" w:hAnsiTheme="majorHAnsi" w:cstheme="majorHAnsi"/>
          <w:lang w:val="es-CL"/>
        </w:rPr>
        <w:t>Lucavechi</w:t>
      </w:r>
      <w:proofErr w:type="spellEnd"/>
      <w:r w:rsidRPr="00641E7B">
        <w:rPr>
          <w:rFonts w:asciiTheme="majorHAnsi" w:hAnsiTheme="majorHAnsi" w:cstheme="majorHAnsi"/>
          <w:lang w:val="es-CL"/>
        </w:rPr>
        <w:t>, representante Facultad de Odontología</w:t>
      </w:r>
      <w:r w:rsidR="00E66E07">
        <w:rPr>
          <w:rFonts w:asciiTheme="majorHAnsi" w:hAnsiTheme="majorHAnsi" w:cstheme="majorHAnsi"/>
          <w:lang w:val="es-CL"/>
        </w:rPr>
        <w:t>;</w:t>
      </w:r>
      <w:r w:rsidRPr="00641E7B">
        <w:rPr>
          <w:rFonts w:asciiTheme="majorHAnsi" w:hAnsiTheme="majorHAnsi" w:cstheme="majorHAnsi"/>
          <w:lang w:val="es-CL"/>
        </w:rPr>
        <w:t xml:space="preserve"> </w:t>
      </w:r>
      <w:r w:rsidR="00E66E07">
        <w:rPr>
          <w:rFonts w:asciiTheme="majorHAnsi" w:hAnsiTheme="majorHAnsi" w:cstheme="majorHAnsi"/>
          <w:lang w:val="es-CL"/>
        </w:rPr>
        <w:t xml:space="preserve">Jacqueline </w:t>
      </w:r>
      <w:proofErr w:type="spellStart"/>
      <w:r w:rsidR="00E66E07">
        <w:rPr>
          <w:rFonts w:asciiTheme="majorHAnsi" w:hAnsiTheme="majorHAnsi" w:cstheme="majorHAnsi"/>
          <w:lang w:val="es-CL"/>
        </w:rPr>
        <w:t>Dussaillant</w:t>
      </w:r>
      <w:proofErr w:type="spellEnd"/>
      <w:r w:rsidRPr="00641E7B">
        <w:rPr>
          <w:rFonts w:asciiTheme="majorHAnsi" w:hAnsiTheme="majorHAnsi" w:cstheme="majorHAnsi"/>
          <w:lang w:val="es-CL"/>
        </w:rPr>
        <w:t>, representante Facultad de Humanidades</w:t>
      </w:r>
      <w:r w:rsidR="00E66E07">
        <w:rPr>
          <w:rFonts w:asciiTheme="majorHAnsi" w:hAnsiTheme="majorHAnsi" w:cstheme="majorHAnsi"/>
          <w:lang w:val="es-CL"/>
        </w:rPr>
        <w:t xml:space="preserve"> y Comunicaciones</w:t>
      </w:r>
      <w:r w:rsidR="00D43D7E">
        <w:rPr>
          <w:rFonts w:asciiTheme="majorHAnsi" w:hAnsiTheme="majorHAnsi" w:cstheme="majorHAnsi"/>
          <w:lang w:val="es-CL"/>
        </w:rPr>
        <w:t>,</w:t>
      </w:r>
      <w:r w:rsidR="00E66E07">
        <w:rPr>
          <w:rFonts w:asciiTheme="majorHAnsi" w:hAnsiTheme="majorHAnsi" w:cstheme="majorHAnsi"/>
          <w:lang w:val="es-CL"/>
        </w:rPr>
        <w:t xml:space="preserve"> y Javier Díaz, representante Instituto Escuela de la Fe.</w:t>
      </w:r>
    </w:p>
  </w:footnote>
  <w:footnote w:id="2">
    <w:p w14:paraId="2118DD38" w14:textId="54955DFD" w:rsidR="00F96E80" w:rsidRPr="00E63D5C" w:rsidRDefault="00F96E80" w:rsidP="00F96E80">
      <w:pPr>
        <w:pStyle w:val="Sinespaciado"/>
        <w:jc w:val="both"/>
        <w:rPr>
          <w:rFonts w:asciiTheme="majorHAnsi" w:hAnsiTheme="majorHAnsi"/>
          <w:sz w:val="20"/>
          <w:szCs w:val="20"/>
        </w:rPr>
      </w:pPr>
      <w:r w:rsidRPr="00E63D5C">
        <w:rPr>
          <w:rFonts w:asciiTheme="majorHAnsi" w:hAnsiTheme="majorHAnsi"/>
          <w:sz w:val="20"/>
          <w:szCs w:val="20"/>
          <w:vertAlign w:val="superscript"/>
        </w:rPr>
        <w:footnoteRef/>
      </w:r>
      <w:r w:rsidRPr="00E63D5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La Comisión </w:t>
      </w:r>
      <w:r w:rsidRPr="00AD226A">
        <w:rPr>
          <w:rFonts w:asciiTheme="majorHAnsi" w:hAnsiTheme="majorHAnsi"/>
          <w:sz w:val="20"/>
          <w:szCs w:val="20"/>
        </w:rPr>
        <w:t>Nacional Investiga</w:t>
      </w:r>
      <w:r>
        <w:rPr>
          <w:rFonts w:asciiTheme="majorHAnsi" w:hAnsiTheme="majorHAnsi"/>
          <w:sz w:val="20"/>
          <w:szCs w:val="20"/>
        </w:rPr>
        <w:t xml:space="preserve">ción Científica y Tecnológica (CONICYT)  </w:t>
      </w:r>
      <w:r w:rsidRPr="00E63D5C">
        <w:rPr>
          <w:rFonts w:asciiTheme="majorHAnsi" w:hAnsiTheme="majorHAnsi"/>
          <w:sz w:val="20"/>
          <w:szCs w:val="20"/>
        </w:rPr>
        <w:t xml:space="preserve">define </w:t>
      </w:r>
      <w:r>
        <w:rPr>
          <w:rFonts w:asciiTheme="majorHAnsi" w:hAnsiTheme="majorHAnsi"/>
          <w:sz w:val="20"/>
          <w:szCs w:val="20"/>
        </w:rPr>
        <w:t xml:space="preserve">conflicto de interés en las </w:t>
      </w:r>
      <w:r w:rsidRPr="00AD226A">
        <w:rPr>
          <w:rFonts w:asciiTheme="majorHAnsi" w:hAnsiTheme="majorHAnsi"/>
          <w:sz w:val="20"/>
          <w:szCs w:val="20"/>
        </w:rPr>
        <w:t>siguientes situaciones específicas:</w:t>
      </w:r>
      <w:r>
        <w:rPr>
          <w:rFonts w:asciiTheme="majorHAnsi" w:hAnsiTheme="majorHAnsi"/>
          <w:sz w:val="20"/>
          <w:szCs w:val="20"/>
        </w:rPr>
        <w:t xml:space="preserve"> </w:t>
      </w:r>
      <w:r w:rsidR="006351D4">
        <w:rPr>
          <w:rFonts w:asciiTheme="majorHAnsi" w:hAnsiTheme="majorHAnsi"/>
          <w:sz w:val="20"/>
          <w:szCs w:val="20"/>
        </w:rPr>
        <w:t>“</w:t>
      </w:r>
      <w:r w:rsidRPr="00E63D5C">
        <w:rPr>
          <w:rFonts w:asciiTheme="majorHAnsi" w:hAnsiTheme="majorHAnsi"/>
          <w:sz w:val="20"/>
          <w:szCs w:val="20"/>
        </w:rPr>
        <w:t xml:space="preserve">i) </w:t>
      </w:r>
      <w:proofErr w:type="spellStart"/>
      <w:r w:rsidRPr="00E63D5C">
        <w:rPr>
          <w:rFonts w:asciiTheme="majorHAnsi" w:hAnsiTheme="majorHAnsi"/>
          <w:sz w:val="20"/>
          <w:szCs w:val="20"/>
        </w:rPr>
        <w:t>Relación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de parentesco y/o afinidad en </w:t>
      </w:r>
      <w:proofErr w:type="spellStart"/>
      <w:r w:rsidRPr="00E63D5C">
        <w:rPr>
          <w:rFonts w:asciiTheme="majorHAnsi" w:hAnsiTheme="majorHAnsi"/>
          <w:sz w:val="20"/>
          <w:szCs w:val="20"/>
        </w:rPr>
        <w:t>relación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a los investigadores proponentes, consanguinidad hasta 3er grado y afinidad hasta 2do grado; ii) Existencia de proyectos de </w:t>
      </w:r>
      <w:proofErr w:type="spellStart"/>
      <w:r w:rsidRPr="00E63D5C">
        <w:rPr>
          <w:rFonts w:asciiTheme="majorHAnsi" w:hAnsiTheme="majorHAnsi"/>
          <w:sz w:val="20"/>
          <w:szCs w:val="20"/>
        </w:rPr>
        <w:t>investigación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, patentes y/o publicaciones conjuntas durante los </w:t>
      </w:r>
      <w:proofErr w:type="spellStart"/>
      <w:r w:rsidRPr="00E63D5C">
        <w:rPr>
          <w:rFonts w:asciiTheme="majorHAnsi" w:hAnsiTheme="majorHAnsi"/>
          <w:sz w:val="20"/>
          <w:szCs w:val="20"/>
        </w:rPr>
        <w:t>últimos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5 </w:t>
      </w:r>
      <w:proofErr w:type="spellStart"/>
      <w:r w:rsidRPr="00E63D5C">
        <w:rPr>
          <w:rFonts w:asciiTheme="majorHAnsi" w:hAnsiTheme="majorHAnsi"/>
          <w:sz w:val="20"/>
          <w:szCs w:val="20"/>
        </w:rPr>
        <w:t>años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; iii) Pertenecer a la misma unidad </w:t>
      </w:r>
      <w:proofErr w:type="spellStart"/>
      <w:r w:rsidRPr="00E63D5C">
        <w:rPr>
          <w:rFonts w:asciiTheme="majorHAnsi" w:hAnsiTheme="majorHAnsi"/>
          <w:sz w:val="20"/>
          <w:szCs w:val="20"/>
        </w:rPr>
        <w:t>académica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(Departamento o equivalente); iv) Tener relaciones de orden laboral, comercial y/o financiera con uno de ellos; v) Haber sido director o </w:t>
      </w:r>
      <w:proofErr w:type="spellStart"/>
      <w:r w:rsidRPr="00E63D5C">
        <w:rPr>
          <w:rFonts w:asciiTheme="majorHAnsi" w:hAnsiTheme="majorHAnsi"/>
          <w:sz w:val="20"/>
          <w:szCs w:val="20"/>
        </w:rPr>
        <w:t>co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-tutor de tesis doctoral o </w:t>
      </w:r>
      <w:proofErr w:type="spellStart"/>
      <w:r w:rsidRPr="00E63D5C">
        <w:rPr>
          <w:rFonts w:asciiTheme="majorHAnsi" w:hAnsiTheme="majorHAnsi"/>
          <w:sz w:val="20"/>
          <w:szCs w:val="20"/>
        </w:rPr>
        <w:t>magíster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de uno de los postulantes, defendido en los </w:t>
      </w:r>
      <w:proofErr w:type="spellStart"/>
      <w:r w:rsidRPr="00E63D5C">
        <w:rPr>
          <w:rFonts w:asciiTheme="majorHAnsi" w:hAnsiTheme="majorHAnsi"/>
          <w:sz w:val="20"/>
          <w:szCs w:val="20"/>
        </w:rPr>
        <w:t>últimos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5 </w:t>
      </w:r>
      <w:proofErr w:type="spellStart"/>
      <w:r w:rsidRPr="00E63D5C">
        <w:rPr>
          <w:rFonts w:asciiTheme="majorHAnsi" w:hAnsiTheme="majorHAnsi"/>
          <w:sz w:val="20"/>
          <w:szCs w:val="20"/>
        </w:rPr>
        <w:t>años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y vi) Constituir competencia </w:t>
      </w:r>
      <w:proofErr w:type="spellStart"/>
      <w:r w:rsidRPr="00E63D5C">
        <w:rPr>
          <w:rFonts w:asciiTheme="majorHAnsi" w:hAnsiTheme="majorHAnsi"/>
          <w:sz w:val="20"/>
          <w:szCs w:val="20"/>
        </w:rPr>
        <w:t>científica</w:t>
      </w:r>
      <w:proofErr w:type="spellEnd"/>
      <w:r w:rsidRPr="00E63D5C">
        <w:rPr>
          <w:rFonts w:asciiTheme="majorHAnsi" w:hAnsiTheme="majorHAnsi"/>
          <w:sz w:val="20"/>
          <w:szCs w:val="20"/>
        </w:rPr>
        <w:t xml:space="preserve"> directa, resp</w:t>
      </w:r>
      <w:r w:rsidR="007A7DEB">
        <w:rPr>
          <w:rFonts w:asciiTheme="majorHAnsi" w:hAnsiTheme="majorHAnsi"/>
          <w:sz w:val="20"/>
          <w:szCs w:val="20"/>
        </w:rPr>
        <w:t>ecto de sus propias investigacio</w:t>
      </w:r>
      <w:r w:rsidRPr="00E63D5C">
        <w:rPr>
          <w:rFonts w:asciiTheme="majorHAnsi" w:hAnsiTheme="majorHAnsi"/>
          <w:sz w:val="20"/>
          <w:szCs w:val="20"/>
        </w:rPr>
        <w:t>nes</w:t>
      </w:r>
      <w:r w:rsidR="006351D4">
        <w:rPr>
          <w:rFonts w:asciiTheme="majorHAnsi" w:hAnsiTheme="majorHAnsi"/>
          <w:sz w:val="20"/>
          <w:szCs w:val="20"/>
        </w:rPr>
        <w:t>”</w:t>
      </w:r>
      <w:r w:rsidR="007A7DEB">
        <w:rPr>
          <w:rFonts w:asciiTheme="majorHAnsi" w:hAnsiTheme="maj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44DD" w14:textId="77777777" w:rsidR="003C011C" w:rsidRPr="007C2236" w:rsidRDefault="003C011C" w:rsidP="00B86FD6">
    <w:pPr>
      <w:tabs>
        <w:tab w:val="center" w:pos="4419"/>
        <w:tab w:val="left" w:pos="4605"/>
        <w:tab w:val="left" w:pos="4920"/>
      </w:tabs>
      <w:jc w:val="center"/>
      <w:rPr>
        <w:rFonts w:ascii="Calibri" w:hAnsi="Calibri" w:cstheme="majorHAnsi"/>
        <w:b/>
      </w:rPr>
    </w:pPr>
  </w:p>
  <w:p w14:paraId="46349CFD" w14:textId="77777777" w:rsidR="00A35108" w:rsidRDefault="00A3510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76C"/>
    <w:multiLevelType w:val="hybridMultilevel"/>
    <w:tmpl w:val="ECCABE8C"/>
    <w:lvl w:ilvl="0" w:tplc="4CA249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FAC"/>
    <w:multiLevelType w:val="hybridMultilevel"/>
    <w:tmpl w:val="45C4E04A"/>
    <w:lvl w:ilvl="0" w:tplc="0C0A0001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">
    <w:nsid w:val="1565670C"/>
    <w:multiLevelType w:val="hybridMultilevel"/>
    <w:tmpl w:val="C4EC3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548"/>
    <w:multiLevelType w:val="hybridMultilevel"/>
    <w:tmpl w:val="10201F5C"/>
    <w:lvl w:ilvl="0" w:tplc="2FFAE4A2">
      <w:start w:val="1"/>
      <w:numFmt w:val="lowerLetter"/>
      <w:lvlText w:val="%1."/>
      <w:lvlJc w:val="left"/>
      <w:pPr>
        <w:tabs>
          <w:tab w:val="num" w:pos="1725"/>
        </w:tabs>
        <w:ind w:left="1725" w:hanging="945"/>
      </w:pPr>
      <w:rPr>
        <w:rFonts w:hint="default"/>
        <w:b/>
      </w:rPr>
    </w:lvl>
    <w:lvl w:ilvl="1" w:tplc="F1F4DE52">
      <w:start w:val="1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731C9CEC">
      <w:start w:val="1"/>
      <w:numFmt w:val="upp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2C760B2"/>
    <w:multiLevelType w:val="hybridMultilevel"/>
    <w:tmpl w:val="CB32E6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31B9"/>
    <w:multiLevelType w:val="multilevel"/>
    <w:tmpl w:val="05943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74543BC"/>
    <w:multiLevelType w:val="hybridMultilevel"/>
    <w:tmpl w:val="E18EA9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56FC"/>
    <w:multiLevelType w:val="hybridMultilevel"/>
    <w:tmpl w:val="B816AADC"/>
    <w:lvl w:ilvl="0" w:tplc="08B8B410">
      <w:start w:val="1"/>
      <w:numFmt w:val="lowerLetter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3B0804F4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1C2B68"/>
    <w:multiLevelType w:val="hybridMultilevel"/>
    <w:tmpl w:val="79202C70"/>
    <w:lvl w:ilvl="0" w:tplc="4C94340C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510E19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104E65"/>
    <w:multiLevelType w:val="hybridMultilevel"/>
    <w:tmpl w:val="5D0E3EC4"/>
    <w:lvl w:ilvl="0" w:tplc="F73085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14AB1"/>
    <w:multiLevelType w:val="hybridMultilevel"/>
    <w:tmpl w:val="41C44F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1B69"/>
    <w:multiLevelType w:val="hybridMultilevel"/>
    <w:tmpl w:val="4E0C93C0"/>
    <w:lvl w:ilvl="0" w:tplc="725248C0">
      <w:start w:val="1"/>
      <w:numFmt w:val="lowerLetter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95D6ACEC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875C86"/>
    <w:multiLevelType w:val="hybridMultilevel"/>
    <w:tmpl w:val="C512BC2A"/>
    <w:lvl w:ilvl="0" w:tplc="59906BD8">
      <w:start w:val="1"/>
      <w:numFmt w:val="lowerRoman"/>
      <w:lvlText w:val="%1)"/>
      <w:lvlJc w:val="left"/>
      <w:pPr>
        <w:ind w:left="213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3" w:hanging="360"/>
      </w:pPr>
    </w:lvl>
    <w:lvl w:ilvl="2" w:tplc="340A001B" w:tentative="1">
      <w:start w:val="1"/>
      <w:numFmt w:val="lowerRoman"/>
      <w:lvlText w:val="%3."/>
      <w:lvlJc w:val="right"/>
      <w:pPr>
        <w:ind w:left="3213" w:hanging="180"/>
      </w:pPr>
    </w:lvl>
    <w:lvl w:ilvl="3" w:tplc="340A000F" w:tentative="1">
      <w:start w:val="1"/>
      <w:numFmt w:val="decimal"/>
      <w:lvlText w:val="%4."/>
      <w:lvlJc w:val="left"/>
      <w:pPr>
        <w:ind w:left="3933" w:hanging="360"/>
      </w:pPr>
    </w:lvl>
    <w:lvl w:ilvl="4" w:tplc="340A0019" w:tentative="1">
      <w:start w:val="1"/>
      <w:numFmt w:val="lowerLetter"/>
      <w:lvlText w:val="%5."/>
      <w:lvlJc w:val="left"/>
      <w:pPr>
        <w:ind w:left="4653" w:hanging="360"/>
      </w:pPr>
    </w:lvl>
    <w:lvl w:ilvl="5" w:tplc="340A001B" w:tentative="1">
      <w:start w:val="1"/>
      <w:numFmt w:val="lowerRoman"/>
      <w:lvlText w:val="%6."/>
      <w:lvlJc w:val="right"/>
      <w:pPr>
        <w:ind w:left="5373" w:hanging="180"/>
      </w:pPr>
    </w:lvl>
    <w:lvl w:ilvl="6" w:tplc="340A000F" w:tentative="1">
      <w:start w:val="1"/>
      <w:numFmt w:val="decimal"/>
      <w:lvlText w:val="%7."/>
      <w:lvlJc w:val="left"/>
      <w:pPr>
        <w:ind w:left="6093" w:hanging="360"/>
      </w:pPr>
    </w:lvl>
    <w:lvl w:ilvl="7" w:tplc="340A0019" w:tentative="1">
      <w:start w:val="1"/>
      <w:numFmt w:val="lowerLetter"/>
      <w:lvlText w:val="%8."/>
      <w:lvlJc w:val="left"/>
      <w:pPr>
        <w:ind w:left="6813" w:hanging="360"/>
      </w:pPr>
    </w:lvl>
    <w:lvl w:ilvl="8" w:tplc="34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63922D53"/>
    <w:multiLevelType w:val="hybridMultilevel"/>
    <w:tmpl w:val="8B2A35B0"/>
    <w:lvl w:ilvl="0" w:tplc="4810104E">
      <w:start w:val="1"/>
      <w:numFmt w:val="lowerLetter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193C50E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883F83"/>
    <w:multiLevelType w:val="hybridMultilevel"/>
    <w:tmpl w:val="30D491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409E4"/>
    <w:multiLevelType w:val="hybridMultilevel"/>
    <w:tmpl w:val="2F96110C"/>
    <w:lvl w:ilvl="0" w:tplc="FBB86B70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B5B17C5"/>
    <w:multiLevelType w:val="hybridMultilevel"/>
    <w:tmpl w:val="D05AC7EC"/>
    <w:lvl w:ilvl="0" w:tplc="4D5AE62C">
      <w:numFmt w:val="bullet"/>
      <w:lvlText w:val=""/>
      <w:lvlJc w:val="left"/>
      <w:pPr>
        <w:ind w:left="201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A9"/>
    <w:rsid w:val="00003FB7"/>
    <w:rsid w:val="00010026"/>
    <w:rsid w:val="0001470C"/>
    <w:rsid w:val="000165A5"/>
    <w:rsid w:val="00025476"/>
    <w:rsid w:val="00042B96"/>
    <w:rsid w:val="000530A1"/>
    <w:rsid w:val="000555E4"/>
    <w:rsid w:val="00055ED4"/>
    <w:rsid w:val="00075B44"/>
    <w:rsid w:val="000772B2"/>
    <w:rsid w:val="000821B8"/>
    <w:rsid w:val="000830BB"/>
    <w:rsid w:val="00085E41"/>
    <w:rsid w:val="000A4465"/>
    <w:rsid w:val="000B755E"/>
    <w:rsid w:val="000C34D4"/>
    <w:rsid w:val="000C61C3"/>
    <w:rsid w:val="000D4A0A"/>
    <w:rsid w:val="000D4F82"/>
    <w:rsid w:val="000D61F4"/>
    <w:rsid w:val="000E0F8C"/>
    <w:rsid w:val="000E44A1"/>
    <w:rsid w:val="000F0690"/>
    <w:rsid w:val="000F435B"/>
    <w:rsid w:val="00106FC3"/>
    <w:rsid w:val="00115C9C"/>
    <w:rsid w:val="00116C8D"/>
    <w:rsid w:val="00120FFD"/>
    <w:rsid w:val="00125372"/>
    <w:rsid w:val="001274A9"/>
    <w:rsid w:val="00146CEF"/>
    <w:rsid w:val="00150431"/>
    <w:rsid w:val="001532FC"/>
    <w:rsid w:val="00170898"/>
    <w:rsid w:val="00175252"/>
    <w:rsid w:val="00194893"/>
    <w:rsid w:val="001A036F"/>
    <w:rsid w:val="001A1239"/>
    <w:rsid w:val="001A3E02"/>
    <w:rsid w:val="001B0381"/>
    <w:rsid w:val="001B079C"/>
    <w:rsid w:val="001B0E7C"/>
    <w:rsid w:val="001B1ECF"/>
    <w:rsid w:val="001C1C3E"/>
    <w:rsid w:val="001D0369"/>
    <w:rsid w:val="001D06FC"/>
    <w:rsid w:val="001F0800"/>
    <w:rsid w:val="001F4592"/>
    <w:rsid w:val="001F5DFC"/>
    <w:rsid w:val="0020195F"/>
    <w:rsid w:val="0020294C"/>
    <w:rsid w:val="002120D0"/>
    <w:rsid w:val="00212F36"/>
    <w:rsid w:val="00224B01"/>
    <w:rsid w:val="0023291F"/>
    <w:rsid w:val="002363D2"/>
    <w:rsid w:val="0024401A"/>
    <w:rsid w:val="002549AD"/>
    <w:rsid w:val="00264969"/>
    <w:rsid w:val="00280B92"/>
    <w:rsid w:val="00283CE6"/>
    <w:rsid w:val="002909DA"/>
    <w:rsid w:val="002937BC"/>
    <w:rsid w:val="002B11E9"/>
    <w:rsid w:val="002B4177"/>
    <w:rsid w:val="002B6407"/>
    <w:rsid w:val="002B651B"/>
    <w:rsid w:val="002B75C0"/>
    <w:rsid w:val="002C44B3"/>
    <w:rsid w:val="002C7D8E"/>
    <w:rsid w:val="002D5359"/>
    <w:rsid w:val="002D5830"/>
    <w:rsid w:val="002D6D9E"/>
    <w:rsid w:val="002E3C70"/>
    <w:rsid w:val="002E5AFB"/>
    <w:rsid w:val="002F0D05"/>
    <w:rsid w:val="00301959"/>
    <w:rsid w:val="00304870"/>
    <w:rsid w:val="003066DA"/>
    <w:rsid w:val="00317B8D"/>
    <w:rsid w:val="00325B11"/>
    <w:rsid w:val="0033467E"/>
    <w:rsid w:val="0033578E"/>
    <w:rsid w:val="003440BB"/>
    <w:rsid w:val="00344639"/>
    <w:rsid w:val="00345A72"/>
    <w:rsid w:val="00353D81"/>
    <w:rsid w:val="00375C95"/>
    <w:rsid w:val="0038341D"/>
    <w:rsid w:val="0038582E"/>
    <w:rsid w:val="0038752C"/>
    <w:rsid w:val="00390F56"/>
    <w:rsid w:val="003961B3"/>
    <w:rsid w:val="003A02B6"/>
    <w:rsid w:val="003A25FC"/>
    <w:rsid w:val="003A7201"/>
    <w:rsid w:val="003B7C8C"/>
    <w:rsid w:val="003C011C"/>
    <w:rsid w:val="003C322A"/>
    <w:rsid w:val="003E234E"/>
    <w:rsid w:val="003E43DC"/>
    <w:rsid w:val="003E457A"/>
    <w:rsid w:val="003F0C44"/>
    <w:rsid w:val="003F29DB"/>
    <w:rsid w:val="003F6CEE"/>
    <w:rsid w:val="0040717B"/>
    <w:rsid w:val="00411BE6"/>
    <w:rsid w:val="00411F46"/>
    <w:rsid w:val="00416BA7"/>
    <w:rsid w:val="0042386F"/>
    <w:rsid w:val="00423BA5"/>
    <w:rsid w:val="00427F28"/>
    <w:rsid w:val="0043018D"/>
    <w:rsid w:val="00431DB0"/>
    <w:rsid w:val="00441564"/>
    <w:rsid w:val="00442AA4"/>
    <w:rsid w:val="0044797A"/>
    <w:rsid w:val="00451AF6"/>
    <w:rsid w:val="00453BF8"/>
    <w:rsid w:val="00461D49"/>
    <w:rsid w:val="00470EA2"/>
    <w:rsid w:val="004713A5"/>
    <w:rsid w:val="004869F2"/>
    <w:rsid w:val="00494DC6"/>
    <w:rsid w:val="00494E34"/>
    <w:rsid w:val="00494ECB"/>
    <w:rsid w:val="004974F9"/>
    <w:rsid w:val="004A6CAE"/>
    <w:rsid w:val="004B3573"/>
    <w:rsid w:val="004C08B4"/>
    <w:rsid w:val="004C4C99"/>
    <w:rsid w:val="004C5583"/>
    <w:rsid w:val="004D0379"/>
    <w:rsid w:val="004E485E"/>
    <w:rsid w:val="004E58E1"/>
    <w:rsid w:val="004E75EB"/>
    <w:rsid w:val="004F2652"/>
    <w:rsid w:val="004F4D77"/>
    <w:rsid w:val="005001AA"/>
    <w:rsid w:val="0051548E"/>
    <w:rsid w:val="00522E20"/>
    <w:rsid w:val="005230CE"/>
    <w:rsid w:val="005245B1"/>
    <w:rsid w:val="00535E96"/>
    <w:rsid w:val="0054365D"/>
    <w:rsid w:val="00545A1F"/>
    <w:rsid w:val="005509A2"/>
    <w:rsid w:val="00550B7B"/>
    <w:rsid w:val="00553206"/>
    <w:rsid w:val="0056721F"/>
    <w:rsid w:val="00573C93"/>
    <w:rsid w:val="005774E0"/>
    <w:rsid w:val="00590D2F"/>
    <w:rsid w:val="005A1758"/>
    <w:rsid w:val="005C3A26"/>
    <w:rsid w:val="005C3B4A"/>
    <w:rsid w:val="005C5A9A"/>
    <w:rsid w:val="005D1E7A"/>
    <w:rsid w:val="005D582F"/>
    <w:rsid w:val="005D5D3D"/>
    <w:rsid w:val="005E7461"/>
    <w:rsid w:val="005F0ADC"/>
    <w:rsid w:val="00602046"/>
    <w:rsid w:val="00602DA6"/>
    <w:rsid w:val="0060356B"/>
    <w:rsid w:val="0060376F"/>
    <w:rsid w:val="00611B6A"/>
    <w:rsid w:val="00615921"/>
    <w:rsid w:val="00622C53"/>
    <w:rsid w:val="006235A0"/>
    <w:rsid w:val="00627B5D"/>
    <w:rsid w:val="006351D4"/>
    <w:rsid w:val="00641E7B"/>
    <w:rsid w:val="00643E30"/>
    <w:rsid w:val="0064686F"/>
    <w:rsid w:val="00653392"/>
    <w:rsid w:val="0065373C"/>
    <w:rsid w:val="00657F1F"/>
    <w:rsid w:val="00666DC3"/>
    <w:rsid w:val="00681D1C"/>
    <w:rsid w:val="00684153"/>
    <w:rsid w:val="00684DEE"/>
    <w:rsid w:val="00685FF7"/>
    <w:rsid w:val="00690C06"/>
    <w:rsid w:val="00695EF7"/>
    <w:rsid w:val="006A7CC3"/>
    <w:rsid w:val="006B2886"/>
    <w:rsid w:val="006B375A"/>
    <w:rsid w:val="006D08E1"/>
    <w:rsid w:val="006D341A"/>
    <w:rsid w:val="006E5DC4"/>
    <w:rsid w:val="006F32DD"/>
    <w:rsid w:val="006F383D"/>
    <w:rsid w:val="006F64AA"/>
    <w:rsid w:val="00701196"/>
    <w:rsid w:val="00701595"/>
    <w:rsid w:val="00704B6C"/>
    <w:rsid w:val="00705358"/>
    <w:rsid w:val="00712B7E"/>
    <w:rsid w:val="00724072"/>
    <w:rsid w:val="00732484"/>
    <w:rsid w:val="007377FE"/>
    <w:rsid w:val="007454AF"/>
    <w:rsid w:val="0075618A"/>
    <w:rsid w:val="00756E4A"/>
    <w:rsid w:val="007644A6"/>
    <w:rsid w:val="00782B75"/>
    <w:rsid w:val="00782F35"/>
    <w:rsid w:val="00784929"/>
    <w:rsid w:val="00786098"/>
    <w:rsid w:val="00786EC5"/>
    <w:rsid w:val="00792EA6"/>
    <w:rsid w:val="00793750"/>
    <w:rsid w:val="007946A3"/>
    <w:rsid w:val="00794F78"/>
    <w:rsid w:val="007A14D8"/>
    <w:rsid w:val="007A4B9E"/>
    <w:rsid w:val="007A6757"/>
    <w:rsid w:val="007A7C0F"/>
    <w:rsid w:val="007A7DEB"/>
    <w:rsid w:val="007B51B7"/>
    <w:rsid w:val="007B607E"/>
    <w:rsid w:val="007C359E"/>
    <w:rsid w:val="007D40BC"/>
    <w:rsid w:val="007D6DE1"/>
    <w:rsid w:val="007E357D"/>
    <w:rsid w:val="007E79AC"/>
    <w:rsid w:val="007F1C93"/>
    <w:rsid w:val="007F1DAF"/>
    <w:rsid w:val="00800925"/>
    <w:rsid w:val="008048AC"/>
    <w:rsid w:val="00812A70"/>
    <w:rsid w:val="00832F71"/>
    <w:rsid w:val="008371A7"/>
    <w:rsid w:val="00843D43"/>
    <w:rsid w:val="00855820"/>
    <w:rsid w:val="008572D9"/>
    <w:rsid w:val="00860B4F"/>
    <w:rsid w:val="0086439D"/>
    <w:rsid w:val="00865EBD"/>
    <w:rsid w:val="00880CBE"/>
    <w:rsid w:val="008820D4"/>
    <w:rsid w:val="00885330"/>
    <w:rsid w:val="00895E12"/>
    <w:rsid w:val="008A2ADB"/>
    <w:rsid w:val="008A4CEB"/>
    <w:rsid w:val="008A58BE"/>
    <w:rsid w:val="008B7E7D"/>
    <w:rsid w:val="008C670E"/>
    <w:rsid w:val="008E354F"/>
    <w:rsid w:val="008F6217"/>
    <w:rsid w:val="0090290A"/>
    <w:rsid w:val="00903355"/>
    <w:rsid w:val="00914AF7"/>
    <w:rsid w:val="009201C9"/>
    <w:rsid w:val="00920C9F"/>
    <w:rsid w:val="00936C66"/>
    <w:rsid w:val="00945527"/>
    <w:rsid w:val="00947D2A"/>
    <w:rsid w:val="00950977"/>
    <w:rsid w:val="00951705"/>
    <w:rsid w:val="00952DD5"/>
    <w:rsid w:val="00953862"/>
    <w:rsid w:val="00963054"/>
    <w:rsid w:val="00965307"/>
    <w:rsid w:val="00976D1D"/>
    <w:rsid w:val="0098148D"/>
    <w:rsid w:val="00981DB6"/>
    <w:rsid w:val="009842D4"/>
    <w:rsid w:val="00984C51"/>
    <w:rsid w:val="009869E2"/>
    <w:rsid w:val="0099241B"/>
    <w:rsid w:val="00994B7E"/>
    <w:rsid w:val="00995D28"/>
    <w:rsid w:val="009A18DA"/>
    <w:rsid w:val="009B1DCF"/>
    <w:rsid w:val="009B51A4"/>
    <w:rsid w:val="009B525E"/>
    <w:rsid w:val="009D3105"/>
    <w:rsid w:val="009D4D9C"/>
    <w:rsid w:val="00A0244D"/>
    <w:rsid w:val="00A02AE4"/>
    <w:rsid w:val="00A04B0E"/>
    <w:rsid w:val="00A100E0"/>
    <w:rsid w:val="00A1503F"/>
    <w:rsid w:val="00A21B0F"/>
    <w:rsid w:val="00A230AA"/>
    <w:rsid w:val="00A2603B"/>
    <w:rsid w:val="00A35108"/>
    <w:rsid w:val="00A36598"/>
    <w:rsid w:val="00A403B1"/>
    <w:rsid w:val="00A4490B"/>
    <w:rsid w:val="00A47EBB"/>
    <w:rsid w:val="00A500A6"/>
    <w:rsid w:val="00A51AB6"/>
    <w:rsid w:val="00A55C6D"/>
    <w:rsid w:val="00A568F0"/>
    <w:rsid w:val="00A7122A"/>
    <w:rsid w:val="00A761FD"/>
    <w:rsid w:val="00AA1827"/>
    <w:rsid w:val="00AA24F4"/>
    <w:rsid w:val="00AA2BC8"/>
    <w:rsid w:val="00AA5DF1"/>
    <w:rsid w:val="00AB41ED"/>
    <w:rsid w:val="00AB4F7E"/>
    <w:rsid w:val="00AC391B"/>
    <w:rsid w:val="00AD173D"/>
    <w:rsid w:val="00AD18F7"/>
    <w:rsid w:val="00AD226A"/>
    <w:rsid w:val="00AE0DE6"/>
    <w:rsid w:val="00AE6310"/>
    <w:rsid w:val="00AF0AAF"/>
    <w:rsid w:val="00B0312F"/>
    <w:rsid w:val="00B070F5"/>
    <w:rsid w:val="00B14C69"/>
    <w:rsid w:val="00B2677C"/>
    <w:rsid w:val="00B3287D"/>
    <w:rsid w:val="00B3407F"/>
    <w:rsid w:val="00B3738F"/>
    <w:rsid w:val="00B438A7"/>
    <w:rsid w:val="00B47A6E"/>
    <w:rsid w:val="00B53FA4"/>
    <w:rsid w:val="00B5403B"/>
    <w:rsid w:val="00B5600C"/>
    <w:rsid w:val="00B562DC"/>
    <w:rsid w:val="00B57F7B"/>
    <w:rsid w:val="00B67813"/>
    <w:rsid w:val="00B74875"/>
    <w:rsid w:val="00B7665D"/>
    <w:rsid w:val="00B76B0B"/>
    <w:rsid w:val="00B770C4"/>
    <w:rsid w:val="00B86FD6"/>
    <w:rsid w:val="00B904A0"/>
    <w:rsid w:val="00BA1A66"/>
    <w:rsid w:val="00BA21B7"/>
    <w:rsid w:val="00BA2537"/>
    <w:rsid w:val="00BA30CB"/>
    <w:rsid w:val="00BA396A"/>
    <w:rsid w:val="00BA42DB"/>
    <w:rsid w:val="00BA536E"/>
    <w:rsid w:val="00BB0294"/>
    <w:rsid w:val="00BB7C51"/>
    <w:rsid w:val="00BC1516"/>
    <w:rsid w:val="00BC1829"/>
    <w:rsid w:val="00BC24B0"/>
    <w:rsid w:val="00BC3D37"/>
    <w:rsid w:val="00BC4BAD"/>
    <w:rsid w:val="00BC516A"/>
    <w:rsid w:val="00BC6188"/>
    <w:rsid w:val="00BD2E37"/>
    <w:rsid w:val="00BE25F9"/>
    <w:rsid w:val="00BF14C2"/>
    <w:rsid w:val="00BF5D86"/>
    <w:rsid w:val="00BF729C"/>
    <w:rsid w:val="00C01E44"/>
    <w:rsid w:val="00C06880"/>
    <w:rsid w:val="00C17A9E"/>
    <w:rsid w:val="00C217F4"/>
    <w:rsid w:val="00C21C45"/>
    <w:rsid w:val="00C232EB"/>
    <w:rsid w:val="00C24646"/>
    <w:rsid w:val="00C30063"/>
    <w:rsid w:val="00C34831"/>
    <w:rsid w:val="00C376BD"/>
    <w:rsid w:val="00C42352"/>
    <w:rsid w:val="00C458D9"/>
    <w:rsid w:val="00C4685B"/>
    <w:rsid w:val="00C47371"/>
    <w:rsid w:val="00C53639"/>
    <w:rsid w:val="00C55F35"/>
    <w:rsid w:val="00C61D9C"/>
    <w:rsid w:val="00C645B3"/>
    <w:rsid w:val="00C64FD9"/>
    <w:rsid w:val="00C6585D"/>
    <w:rsid w:val="00C922C4"/>
    <w:rsid w:val="00C96B31"/>
    <w:rsid w:val="00CB0D83"/>
    <w:rsid w:val="00CB4031"/>
    <w:rsid w:val="00CB7565"/>
    <w:rsid w:val="00CC5B92"/>
    <w:rsid w:val="00CE21D3"/>
    <w:rsid w:val="00CE4FEE"/>
    <w:rsid w:val="00CF6907"/>
    <w:rsid w:val="00CF7D46"/>
    <w:rsid w:val="00D0186C"/>
    <w:rsid w:val="00D12601"/>
    <w:rsid w:val="00D16138"/>
    <w:rsid w:val="00D16F38"/>
    <w:rsid w:val="00D23D83"/>
    <w:rsid w:val="00D32BBE"/>
    <w:rsid w:val="00D35C99"/>
    <w:rsid w:val="00D41BA3"/>
    <w:rsid w:val="00D41EBC"/>
    <w:rsid w:val="00D4295D"/>
    <w:rsid w:val="00D43D7E"/>
    <w:rsid w:val="00D46234"/>
    <w:rsid w:val="00D4668B"/>
    <w:rsid w:val="00D53DE5"/>
    <w:rsid w:val="00D5659A"/>
    <w:rsid w:val="00D61288"/>
    <w:rsid w:val="00D6195E"/>
    <w:rsid w:val="00D76C0C"/>
    <w:rsid w:val="00D76E67"/>
    <w:rsid w:val="00D80722"/>
    <w:rsid w:val="00D8130E"/>
    <w:rsid w:val="00D82E7A"/>
    <w:rsid w:val="00DA729C"/>
    <w:rsid w:val="00DA77A7"/>
    <w:rsid w:val="00DB0ABE"/>
    <w:rsid w:val="00DB1FAB"/>
    <w:rsid w:val="00DB3C9B"/>
    <w:rsid w:val="00DC20F0"/>
    <w:rsid w:val="00DC6332"/>
    <w:rsid w:val="00DC735D"/>
    <w:rsid w:val="00DD31EC"/>
    <w:rsid w:val="00DD3BC4"/>
    <w:rsid w:val="00DF0931"/>
    <w:rsid w:val="00DF1FA4"/>
    <w:rsid w:val="00DF3597"/>
    <w:rsid w:val="00DF6E08"/>
    <w:rsid w:val="00E02922"/>
    <w:rsid w:val="00E064A6"/>
    <w:rsid w:val="00E127B1"/>
    <w:rsid w:val="00E178B8"/>
    <w:rsid w:val="00E21428"/>
    <w:rsid w:val="00E25115"/>
    <w:rsid w:val="00E321D2"/>
    <w:rsid w:val="00E4295F"/>
    <w:rsid w:val="00E521F8"/>
    <w:rsid w:val="00E56CF8"/>
    <w:rsid w:val="00E63D5C"/>
    <w:rsid w:val="00E66E07"/>
    <w:rsid w:val="00E66E2A"/>
    <w:rsid w:val="00E67DEC"/>
    <w:rsid w:val="00E72583"/>
    <w:rsid w:val="00E73ACA"/>
    <w:rsid w:val="00E81D2D"/>
    <w:rsid w:val="00E877A5"/>
    <w:rsid w:val="00EA2A1F"/>
    <w:rsid w:val="00EB761C"/>
    <w:rsid w:val="00EC387C"/>
    <w:rsid w:val="00EC4894"/>
    <w:rsid w:val="00ED66FB"/>
    <w:rsid w:val="00EE49B9"/>
    <w:rsid w:val="00EF0456"/>
    <w:rsid w:val="00EF318F"/>
    <w:rsid w:val="00EF6294"/>
    <w:rsid w:val="00EF6354"/>
    <w:rsid w:val="00F01BB4"/>
    <w:rsid w:val="00F11AFE"/>
    <w:rsid w:val="00F12F20"/>
    <w:rsid w:val="00F21151"/>
    <w:rsid w:val="00F3241B"/>
    <w:rsid w:val="00F339E2"/>
    <w:rsid w:val="00F52552"/>
    <w:rsid w:val="00F613E5"/>
    <w:rsid w:val="00F62DA9"/>
    <w:rsid w:val="00F67D24"/>
    <w:rsid w:val="00F7395A"/>
    <w:rsid w:val="00F762DD"/>
    <w:rsid w:val="00F800DB"/>
    <w:rsid w:val="00F80CB9"/>
    <w:rsid w:val="00F856EC"/>
    <w:rsid w:val="00F96E80"/>
    <w:rsid w:val="00FA2E93"/>
    <w:rsid w:val="00FA3323"/>
    <w:rsid w:val="00FA4A37"/>
    <w:rsid w:val="00FC1DBD"/>
    <w:rsid w:val="00FC1DEE"/>
    <w:rsid w:val="00FC5E33"/>
    <w:rsid w:val="00FC618F"/>
    <w:rsid w:val="00FC683E"/>
    <w:rsid w:val="00FD2576"/>
    <w:rsid w:val="00FE1820"/>
    <w:rsid w:val="00FE57BE"/>
    <w:rsid w:val="00FE756E"/>
    <w:rsid w:val="00FF2C7E"/>
    <w:rsid w:val="00FF496D"/>
    <w:rsid w:val="00FF4FEC"/>
    <w:rsid w:val="00FF63D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E7E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A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F62DA9"/>
    <w:pPr>
      <w:keepNext/>
      <w:ind w:firstLine="708"/>
      <w:jc w:val="both"/>
      <w:outlineLvl w:val="0"/>
    </w:pPr>
    <w:rPr>
      <w:rFonts w:ascii="Arial Narrow" w:hAnsi="Arial Narrow"/>
      <w:b/>
      <w:bCs/>
      <w:lang w:val="es-CL"/>
    </w:rPr>
  </w:style>
  <w:style w:type="paragraph" w:styleId="Ttulo2">
    <w:name w:val="heading 2"/>
    <w:basedOn w:val="Normal"/>
    <w:next w:val="Normal"/>
    <w:link w:val="Ttulo2Car"/>
    <w:qFormat/>
    <w:rsid w:val="00F62DA9"/>
    <w:pPr>
      <w:keepNext/>
      <w:jc w:val="both"/>
      <w:outlineLvl w:val="1"/>
    </w:pPr>
    <w:rPr>
      <w:rFonts w:ascii="Arial Narrow" w:hAnsi="Arial Narrow"/>
      <w:b/>
      <w:bCs/>
      <w:lang w:val="es-CL"/>
    </w:rPr>
  </w:style>
  <w:style w:type="paragraph" w:styleId="Ttulo3">
    <w:name w:val="heading 3"/>
    <w:basedOn w:val="Normal"/>
    <w:next w:val="Normal"/>
    <w:link w:val="Ttulo3Car"/>
    <w:qFormat/>
    <w:rsid w:val="00F62DA9"/>
    <w:pPr>
      <w:keepNext/>
      <w:ind w:left="708"/>
      <w:jc w:val="both"/>
      <w:outlineLvl w:val="2"/>
    </w:pPr>
    <w:rPr>
      <w:rFonts w:ascii="Arial Narrow" w:hAnsi="Arial Narrow"/>
      <w:b/>
      <w:bCs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2Car">
    <w:name w:val="Título 2 Car"/>
    <w:basedOn w:val="Fuentedeprrafopredeter"/>
    <w:link w:val="Ttulo2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3Car">
    <w:name w:val="Título 3 Car"/>
    <w:basedOn w:val="Fuentedeprrafopredeter"/>
    <w:link w:val="Ttulo3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">
    <w:name w:val="Body Text"/>
    <w:basedOn w:val="Normal"/>
    <w:link w:val="TextoindependienteCar"/>
    <w:rsid w:val="00F62DA9"/>
    <w:pPr>
      <w:jc w:val="center"/>
    </w:pPr>
    <w:rPr>
      <w:rFonts w:ascii="Arial Narrow" w:hAnsi="Arial Narrow"/>
      <w:b/>
      <w:bCs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2">
    <w:name w:val="Body Text 2"/>
    <w:basedOn w:val="Normal"/>
    <w:link w:val="Textoindependiente2Car"/>
    <w:rsid w:val="00F62DA9"/>
    <w:pPr>
      <w:jc w:val="both"/>
    </w:pPr>
    <w:rPr>
      <w:rFonts w:ascii="Arial Narrow" w:hAnsi="Arial Narrow"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62DA9"/>
    <w:rPr>
      <w:rFonts w:ascii="Arial Narrow" w:eastAsia="Times New Roman" w:hAnsi="Arial Narrow" w:cs="Times New Roman"/>
      <w:lang w:val="es-CL"/>
    </w:rPr>
  </w:style>
  <w:style w:type="paragraph" w:styleId="Sangradetextonormal">
    <w:name w:val="Body Text Indent"/>
    <w:basedOn w:val="Normal"/>
    <w:link w:val="SangradetextonormalCar"/>
    <w:rsid w:val="00F62DA9"/>
    <w:pPr>
      <w:ind w:left="720"/>
      <w:jc w:val="both"/>
    </w:pPr>
    <w:rPr>
      <w:rFonts w:ascii="Arial Narrow" w:hAnsi="Arial Narrow"/>
      <w:lang w:val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F62DA9"/>
    <w:rPr>
      <w:rFonts w:ascii="Arial Narrow" w:eastAsia="Times New Roman" w:hAnsi="Arial Narrow" w:cs="Times New Roman"/>
      <w:lang w:val="es-CL"/>
    </w:rPr>
  </w:style>
  <w:style w:type="paragraph" w:styleId="Encabezado">
    <w:name w:val="header"/>
    <w:basedOn w:val="Normal"/>
    <w:link w:val="EncabezadoCar"/>
    <w:rsid w:val="00F62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2DA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2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A9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F62DA9"/>
  </w:style>
  <w:style w:type="paragraph" w:styleId="Prrafodelista">
    <w:name w:val="List Paragraph"/>
    <w:basedOn w:val="Normal"/>
    <w:uiPriority w:val="34"/>
    <w:qFormat/>
    <w:rsid w:val="00F62DA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F4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7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2B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2B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820D4"/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EBB"/>
    <w:rPr>
      <w:rFonts w:ascii="Calibri" w:eastAsiaTheme="minorHAns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EBB"/>
    <w:rPr>
      <w:rFonts w:ascii="Calibri" w:eastAsiaTheme="minorHAns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EBB"/>
    <w:rPr>
      <w:vertAlign w:val="superscript"/>
    </w:rPr>
  </w:style>
  <w:style w:type="paragraph" w:styleId="Sinespaciado">
    <w:name w:val="No Spacing"/>
    <w:uiPriority w:val="1"/>
    <w:qFormat/>
    <w:rsid w:val="00E63D5C"/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0D6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A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F62DA9"/>
    <w:pPr>
      <w:keepNext/>
      <w:ind w:firstLine="708"/>
      <w:jc w:val="both"/>
      <w:outlineLvl w:val="0"/>
    </w:pPr>
    <w:rPr>
      <w:rFonts w:ascii="Arial Narrow" w:hAnsi="Arial Narrow"/>
      <w:b/>
      <w:bCs/>
      <w:lang w:val="es-CL"/>
    </w:rPr>
  </w:style>
  <w:style w:type="paragraph" w:styleId="Ttulo2">
    <w:name w:val="heading 2"/>
    <w:basedOn w:val="Normal"/>
    <w:next w:val="Normal"/>
    <w:link w:val="Ttulo2Car"/>
    <w:qFormat/>
    <w:rsid w:val="00F62DA9"/>
    <w:pPr>
      <w:keepNext/>
      <w:jc w:val="both"/>
      <w:outlineLvl w:val="1"/>
    </w:pPr>
    <w:rPr>
      <w:rFonts w:ascii="Arial Narrow" w:hAnsi="Arial Narrow"/>
      <w:b/>
      <w:bCs/>
      <w:lang w:val="es-CL"/>
    </w:rPr>
  </w:style>
  <w:style w:type="paragraph" w:styleId="Ttulo3">
    <w:name w:val="heading 3"/>
    <w:basedOn w:val="Normal"/>
    <w:next w:val="Normal"/>
    <w:link w:val="Ttulo3Car"/>
    <w:qFormat/>
    <w:rsid w:val="00F62DA9"/>
    <w:pPr>
      <w:keepNext/>
      <w:ind w:left="708"/>
      <w:jc w:val="both"/>
      <w:outlineLvl w:val="2"/>
    </w:pPr>
    <w:rPr>
      <w:rFonts w:ascii="Arial Narrow" w:hAnsi="Arial Narrow"/>
      <w:b/>
      <w:bCs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2Car">
    <w:name w:val="Título 2 Car"/>
    <w:basedOn w:val="Fuentedeprrafopredeter"/>
    <w:link w:val="Ttulo2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3Car">
    <w:name w:val="Título 3 Car"/>
    <w:basedOn w:val="Fuentedeprrafopredeter"/>
    <w:link w:val="Ttulo3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">
    <w:name w:val="Body Text"/>
    <w:basedOn w:val="Normal"/>
    <w:link w:val="TextoindependienteCar"/>
    <w:rsid w:val="00F62DA9"/>
    <w:pPr>
      <w:jc w:val="center"/>
    </w:pPr>
    <w:rPr>
      <w:rFonts w:ascii="Arial Narrow" w:hAnsi="Arial Narrow"/>
      <w:b/>
      <w:bCs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2">
    <w:name w:val="Body Text 2"/>
    <w:basedOn w:val="Normal"/>
    <w:link w:val="Textoindependiente2Car"/>
    <w:rsid w:val="00F62DA9"/>
    <w:pPr>
      <w:jc w:val="both"/>
    </w:pPr>
    <w:rPr>
      <w:rFonts w:ascii="Arial Narrow" w:hAnsi="Arial Narrow"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62DA9"/>
    <w:rPr>
      <w:rFonts w:ascii="Arial Narrow" w:eastAsia="Times New Roman" w:hAnsi="Arial Narrow" w:cs="Times New Roman"/>
      <w:lang w:val="es-CL"/>
    </w:rPr>
  </w:style>
  <w:style w:type="paragraph" w:styleId="Sangradetextonormal">
    <w:name w:val="Body Text Indent"/>
    <w:basedOn w:val="Normal"/>
    <w:link w:val="SangradetextonormalCar"/>
    <w:rsid w:val="00F62DA9"/>
    <w:pPr>
      <w:ind w:left="720"/>
      <w:jc w:val="both"/>
    </w:pPr>
    <w:rPr>
      <w:rFonts w:ascii="Arial Narrow" w:hAnsi="Arial Narrow"/>
      <w:lang w:val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F62DA9"/>
    <w:rPr>
      <w:rFonts w:ascii="Arial Narrow" w:eastAsia="Times New Roman" w:hAnsi="Arial Narrow" w:cs="Times New Roman"/>
      <w:lang w:val="es-CL"/>
    </w:rPr>
  </w:style>
  <w:style w:type="paragraph" w:styleId="Encabezado">
    <w:name w:val="header"/>
    <w:basedOn w:val="Normal"/>
    <w:link w:val="EncabezadoCar"/>
    <w:rsid w:val="00F62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2DA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2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A9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F62DA9"/>
  </w:style>
  <w:style w:type="paragraph" w:styleId="Prrafodelista">
    <w:name w:val="List Paragraph"/>
    <w:basedOn w:val="Normal"/>
    <w:uiPriority w:val="34"/>
    <w:qFormat/>
    <w:rsid w:val="00F62DA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F4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7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2B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2B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820D4"/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EBB"/>
    <w:rPr>
      <w:rFonts w:ascii="Calibri" w:eastAsiaTheme="minorHAns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EBB"/>
    <w:rPr>
      <w:rFonts w:ascii="Calibri" w:eastAsiaTheme="minorHAns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EBB"/>
    <w:rPr>
      <w:vertAlign w:val="superscript"/>
    </w:rPr>
  </w:style>
  <w:style w:type="paragraph" w:styleId="Sinespaciado">
    <w:name w:val="No Spacing"/>
    <w:uiPriority w:val="1"/>
    <w:qFormat/>
    <w:rsid w:val="00E63D5C"/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0D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35B684-2CAB-4966-B019-BD9BFD55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 Mussy</dc:creator>
  <cp:lastModifiedBy>Santiago Aranguiz Pinto</cp:lastModifiedBy>
  <cp:revision>4</cp:revision>
  <cp:lastPrinted>2015-05-26T14:15:00Z</cp:lastPrinted>
  <dcterms:created xsi:type="dcterms:W3CDTF">2019-07-23T21:22:00Z</dcterms:created>
  <dcterms:modified xsi:type="dcterms:W3CDTF">2019-07-24T13:41:00Z</dcterms:modified>
</cp:coreProperties>
</file>